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FF1692" w14:textId="77777777" w:rsidR="003D0043" w:rsidRPr="003D0043" w:rsidRDefault="003D0043" w:rsidP="003D0043">
      <w:pPr>
        <w:pStyle w:val="Header"/>
        <w:tabs>
          <w:tab w:val="right" w:pos="9639"/>
        </w:tabs>
        <w:rPr>
          <w:bCs/>
          <w:sz w:val="24"/>
          <w:szCs w:val="24"/>
          <w:lang w:eastAsia="ja-JP"/>
        </w:rPr>
      </w:pPr>
      <w:r w:rsidRPr="003D0043">
        <w:rPr>
          <w:bCs/>
          <w:sz w:val="24"/>
          <w:szCs w:val="24"/>
          <w:lang w:eastAsia="ja-JP"/>
        </w:rPr>
        <w:t>3GPP TSG-RAN WG2 Meeting #106</w:t>
      </w:r>
      <w:r w:rsidRPr="003D0043">
        <w:rPr>
          <w:bCs/>
          <w:sz w:val="24"/>
          <w:szCs w:val="24"/>
          <w:lang w:eastAsia="ja-JP"/>
        </w:rPr>
        <w:tab/>
        <w:t>R2-1907073</w:t>
      </w:r>
    </w:p>
    <w:p w14:paraId="29CDF947" w14:textId="3C119117" w:rsidR="0047408E" w:rsidRDefault="003D0043" w:rsidP="003D0043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Cs/>
          <w:sz w:val="24"/>
          <w:szCs w:val="24"/>
          <w:lang w:eastAsia="ja-JP"/>
        </w:rPr>
      </w:pPr>
      <w:r w:rsidRPr="003D0043">
        <w:rPr>
          <w:bCs/>
          <w:sz w:val="24"/>
          <w:szCs w:val="24"/>
          <w:lang w:eastAsia="ja-JP"/>
        </w:rPr>
        <w:t>Reno, USA, 13th – 17th May 2019</w:t>
      </w:r>
      <w:r w:rsidRPr="003D0043">
        <w:rPr>
          <w:bCs/>
          <w:sz w:val="24"/>
          <w:szCs w:val="24"/>
          <w:lang w:eastAsia="ja-JP"/>
        </w:rPr>
        <w:tab/>
      </w:r>
      <w:r w:rsidRPr="003D0043">
        <w:rPr>
          <w:bCs/>
          <w:i/>
          <w:sz w:val="24"/>
          <w:szCs w:val="24"/>
          <w:lang w:eastAsia="ja-JP"/>
        </w:rPr>
        <w:t>Resubmission of R2-1904426</w:t>
      </w:r>
      <w:r w:rsidR="00B55AED">
        <w:rPr>
          <w:bCs/>
          <w:sz w:val="24"/>
          <w:szCs w:val="24"/>
          <w:lang w:eastAsia="ja-JP"/>
        </w:rPr>
        <w:tab/>
      </w:r>
    </w:p>
    <w:p w14:paraId="5DE0EDD6" w14:textId="77777777" w:rsidR="0047408E" w:rsidRPr="00785D5A" w:rsidRDefault="0047408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</w:p>
    <w:p w14:paraId="19110ACE" w14:textId="484C8840" w:rsidR="0047408E" w:rsidRPr="009A6513" w:rsidRDefault="00AF4C52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5949DC">
        <w:rPr>
          <w:b/>
          <w:noProof/>
          <w:sz w:val="24"/>
        </w:rPr>
        <w:t>11.13</w:t>
      </w:r>
      <w:r w:rsidR="00083660">
        <w:rPr>
          <w:b/>
          <w:noProof/>
          <w:sz w:val="24"/>
        </w:rPr>
        <w:t>.2</w:t>
      </w:r>
    </w:p>
    <w:p w14:paraId="3DD82F11" w14:textId="12D9A197" w:rsidR="0047408E" w:rsidRPr="009A6513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  <w:t>MediaTek Inc.</w:t>
      </w:r>
    </w:p>
    <w:p w14:paraId="29927BCA" w14:textId="39F61B0D" w:rsidR="0047408E" w:rsidRDefault="0047408E" w:rsidP="0047408E">
      <w:pPr>
        <w:pStyle w:val="CRCoverPage"/>
        <w:ind w:left="1988" w:hanging="1988"/>
        <w:rPr>
          <w:b/>
          <w:noProof/>
          <w:sz w:val="24"/>
        </w:rPr>
      </w:pPr>
      <w:bookmarkStart w:id="0" w:name="OLE_LINK1"/>
      <w:bookmarkStart w:id="1" w:name="OLE_LINK2"/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AF4C52">
        <w:rPr>
          <w:b/>
          <w:noProof/>
          <w:sz w:val="24"/>
        </w:rPr>
        <w:t xml:space="preserve">RNTI and HARQ </w:t>
      </w:r>
      <w:r w:rsidR="002A3930">
        <w:rPr>
          <w:b/>
          <w:noProof/>
          <w:sz w:val="24"/>
        </w:rPr>
        <w:t>aspects</w:t>
      </w:r>
      <w:r w:rsidR="00AF4C52">
        <w:rPr>
          <w:b/>
          <w:noProof/>
          <w:sz w:val="24"/>
        </w:rPr>
        <w:t xml:space="preserve"> </w:t>
      </w:r>
      <w:r w:rsidR="00EA20F6">
        <w:rPr>
          <w:b/>
          <w:noProof/>
          <w:sz w:val="24"/>
        </w:rPr>
        <w:t>of</w:t>
      </w:r>
      <w:r w:rsidR="00AF4C52">
        <w:rPr>
          <w:b/>
          <w:noProof/>
          <w:sz w:val="24"/>
        </w:rPr>
        <w:t xml:space="preserve"> 2-step RACH</w:t>
      </w:r>
    </w:p>
    <w:p w14:paraId="73A3BB56" w14:textId="77777777" w:rsidR="0047408E" w:rsidRPr="00E15E7F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Document for:</w:t>
      </w:r>
      <w:r>
        <w:rPr>
          <w:b/>
          <w:noProof/>
          <w:sz w:val="24"/>
        </w:rPr>
        <w:tab/>
        <w:t>Discussion and decision</w:t>
      </w:r>
      <w:bookmarkEnd w:id="0"/>
      <w:bookmarkEnd w:id="1"/>
    </w:p>
    <w:p w14:paraId="6B56D2F7" w14:textId="77777777" w:rsidR="0047408E" w:rsidRPr="002000A7" w:rsidRDefault="0047408E" w:rsidP="0047408E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Pr="009D35B3">
        <w:rPr>
          <w:lang w:val="en-US" w:eastAsia="ko-KR"/>
        </w:rPr>
        <w:t>Introduction</w:t>
      </w:r>
    </w:p>
    <w:p w14:paraId="4651768E" w14:textId="77777777" w:rsidR="00EE7B22" w:rsidRDefault="00EE7B22" w:rsidP="00EE7B22">
      <w:r>
        <w:t>The following objectives have been specified in t</w:t>
      </w:r>
      <w:r w:rsidRPr="00235AD0">
        <w:t xml:space="preserve">he </w:t>
      </w:r>
      <w:r>
        <w:t xml:space="preserve">WID for 2-step RACH </w:t>
      </w:r>
      <w:r>
        <w:fldChar w:fldCharType="begin"/>
      </w:r>
      <w:r>
        <w:instrText xml:space="preserve"> REF _Ref4075361 \r \h </w:instrText>
      </w:r>
      <w:r>
        <w:fldChar w:fldCharType="separate"/>
      </w:r>
      <w:r>
        <w:t>[1]</w:t>
      </w:r>
      <w:r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A3D8D" w14:paraId="2B2082BF" w14:textId="77777777" w:rsidTr="00BA3D8D">
        <w:tc>
          <w:tcPr>
            <w:tcW w:w="10456" w:type="dxa"/>
          </w:tcPr>
          <w:p w14:paraId="374F3534" w14:textId="77777777" w:rsidR="00BA3D8D" w:rsidRDefault="00BA3D8D" w:rsidP="00BA6554"/>
          <w:p w14:paraId="74B8EFD8" w14:textId="77777777" w:rsidR="00BA3D8D" w:rsidRPr="00F32098" w:rsidRDefault="00BA3D8D" w:rsidP="00BA6554">
            <w:pPr>
              <w:numPr>
                <w:ilvl w:val="0"/>
                <w:numId w:val="50"/>
              </w:numPr>
              <w:spacing w:after="0"/>
              <w:ind w:left="360"/>
              <w:jc w:val="left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Contention resolution for 2-step RACH (RAN2)</w:t>
            </w:r>
          </w:p>
          <w:p w14:paraId="75D61725" w14:textId="77777777" w:rsidR="00BA3D8D" w:rsidRPr="008C2B40" w:rsidRDefault="00BA3D8D" w:rsidP="00BA6554">
            <w:pPr>
              <w:numPr>
                <w:ilvl w:val="0"/>
                <w:numId w:val="50"/>
              </w:numPr>
              <w:spacing w:after="0"/>
              <w:ind w:left="360"/>
              <w:jc w:val="left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Design of RNTI for msgB of 2-step RACH (RAN2)</w:t>
            </w:r>
          </w:p>
          <w:p w14:paraId="42900BC6" w14:textId="77777777" w:rsidR="00BA3D8D" w:rsidRDefault="00BA3D8D" w:rsidP="00EE7B22"/>
        </w:tc>
      </w:tr>
    </w:tbl>
    <w:p w14:paraId="24CC226D" w14:textId="77777777" w:rsidR="00EE7B22" w:rsidRDefault="00EE7B22" w:rsidP="0030648E"/>
    <w:p w14:paraId="5F2C3AC6" w14:textId="547F3CBC" w:rsidR="00B73696" w:rsidRDefault="005A05D3" w:rsidP="0030648E">
      <w:r>
        <w:t xml:space="preserve">In this contribution, we </w:t>
      </w:r>
      <w:r w:rsidR="00EE7B22">
        <w:t>present our views on</w:t>
      </w:r>
      <w:r w:rsidR="00235AD0">
        <w:t xml:space="preserve"> the </w:t>
      </w:r>
      <w:r w:rsidR="006E570F">
        <w:t xml:space="preserve">RNTI </w:t>
      </w:r>
      <w:r w:rsidR="00004DBE">
        <w:t xml:space="preserve">to be used </w:t>
      </w:r>
      <w:r w:rsidR="006E570F">
        <w:t xml:space="preserve">and </w:t>
      </w:r>
      <w:r w:rsidR="00004DBE">
        <w:t xml:space="preserve">the </w:t>
      </w:r>
      <w:r w:rsidR="006E570F">
        <w:t xml:space="preserve">HARQ </w:t>
      </w:r>
      <w:r w:rsidR="00AE1746">
        <w:t xml:space="preserve">aspects </w:t>
      </w:r>
      <w:r w:rsidR="00A95D56">
        <w:t>of</w:t>
      </w:r>
      <w:r w:rsidR="00094C97">
        <w:t xml:space="preserve"> </w:t>
      </w:r>
      <w:r w:rsidR="00AE1746">
        <w:t xml:space="preserve">the </w:t>
      </w:r>
      <w:r w:rsidR="00235AD0">
        <w:t xml:space="preserve">2-step </w:t>
      </w:r>
      <w:r w:rsidR="00837953">
        <w:t>RACH</w:t>
      </w:r>
      <w:r w:rsidR="004E1F46">
        <w:t xml:space="preserve"> </w:t>
      </w:r>
      <w:r w:rsidR="00235AD0">
        <w:t>procedure</w:t>
      </w:r>
      <w:r w:rsidR="00694A6F">
        <w:t xml:space="preserve"> and discuss the contention resolution mechanisms</w:t>
      </w:r>
      <w:r w:rsidR="00DE5F3B">
        <w:t>.</w:t>
      </w:r>
    </w:p>
    <w:p w14:paraId="3AC10C50" w14:textId="14EAB630" w:rsidR="005C149D" w:rsidRDefault="00291158" w:rsidP="00DF1FD3">
      <w:pPr>
        <w:pStyle w:val="Heading1"/>
      </w:pPr>
      <w:r>
        <w:t xml:space="preserve">2 </w:t>
      </w:r>
      <w:r w:rsidR="0030648E">
        <w:t>Discussion</w:t>
      </w:r>
    </w:p>
    <w:p w14:paraId="229894C7" w14:textId="57251A2C" w:rsidR="00C9246A" w:rsidRDefault="0085389C" w:rsidP="0085389C">
      <w:r>
        <w:t xml:space="preserve">In legacy 4-step RACH, </w:t>
      </w:r>
      <w:r w:rsidR="006A3AA9">
        <w:t xml:space="preserve">except for contention-free RA for beam failure recovery, </w:t>
      </w:r>
      <w:r>
        <w:t xml:space="preserve">Msg2 is addressed to RA-RNTI, which is a function of the PRACH occasion. Msg2 may contain RAR </w:t>
      </w:r>
      <w:r w:rsidR="00EE7B22">
        <w:t xml:space="preserve">and optionally </w:t>
      </w:r>
      <w:r w:rsidR="00004DBE">
        <w:t xml:space="preserve">a </w:t>
      </w:r>
      <w:r w:rsidR="00EE7B22">
        <w:t>Backoff Indicator</w:t>
      </w:r>
      <w:r w:rsidR="00EC5D04">
        <w:t xml:space="preserve">, and is addressed to </w:t>
      </w:r>
      <w:r w:rsidR="006E2C46">
        <w:t xml:space="preserve">the </w:t>
      </w:r>
      <w:r w:rsidR="00EC5D04">
        <w:t>set of UEs that used the corresponding PRACH occasion</w:t>
      </w:r>
      <w:r>
        <w:t xml:space="preserve">. </w:t>
      </w:r>
      <w:r w:rsidR="003A20A2">
        <w:t>Following Msg3 transmission,</w:t>
      </w:r>
      <w:r>
        <w:t xml:space="preserve"> Msg4</w:t>
      </w:r>
      <w:r w:rsidR="00EE7B22">
        <w:t xml:space="preserve"> is either addressed to </w:t>
      </w:r>
      <w:r w:rsidR="003A20A2">
        <w:t xml:space="preserve">the </w:t>
      </w:r>
      <w:r w:rsidR="00EE7B22">
        <w:t>TC-RNTI</w:t>
      </w:r>
      <w:r>
        <w:t xml:space="preserve"> or </w:t>
      </w:r>
      <w:r w:rsidR="003A20A2">
        <w:t xml:space="preserve">the </w:t>
      </w:r>
      <w:r>
        <w:t xml:space="preserve">C-RNTI and is </w:t>
      </w:r>
      <w:r w:rsidR="00EE7B22">
        <w:t xml:space="preserve">targeted </w:t>
      </w:r>
      <w:r w:rsidR="003A20A2">
        <w:t xml:space="preserve">at </w:t>
      </w:r>
      <w:r>
        <w:t>a single UE.</w:t>
      </w:r>
      <w:r w:rsidR="00A5306D">
        <w:t xml:space="preserve"> Contention </w:t>
      </w:r>
      <w:r w:rsidR="00004DBE">
        <w:t>is resolved</w:t>
      </w:r>
      <w:r w:rsidR="00A5306D">
        <w:t xml:space="preserve"> by either echoing back part of the Msg3 payload in Msg4, or </w:t>
      </w:r>
      <w:r w:rsidR="00147403">
        <w:t xml:space="preserve">by </w:t>
      </w:r>
      <w:r w:rsidR="00A5306D">
        <w:t xml:space="preserve">addressing Msg4 to the </w:t>
      </w:r>
      <w:r w:rsidR="00EE7B22">
        <w:t xml:space="preserve">UE-specific </w:t>
      </w:r>
      <w:r w:rsidR="00A5306D">
        <w:t>C-RNTI indicated in Msg3</w:t>
      </w:r>
      <w:r w:rsidR="005B5407">
        <w:t xml:space="preserve"> </w:t>
      </w:r>
      <w:r w:rsidR="005B5407">
        <w:fldChar w:fldCharType="begin"/>
      </w:r>
      <w:r w:rsidR="005B5407">
        <w:instrText xml:space="preserve"> REF _Ref4414787 \r \h </w:instrText>
      </w:r>
      <w:r w:rsidR="005B5407">
        <w:fldChar w:fldCharType="separate"/>
      </w:r>
      <w:r w:rsidR="005B5407">
        <w:t>[2]</w:t>
      </w:r>
      <w:r w:rsidR="005B5407">
        <w:fldChar w:fldCharType="end"/>
      </w:r>
      <w:r w:rsidR="00A5306D">
        <w:t>.</w:t>
      </w:r>
      <w:r w:rsidR="00C158C3">
        <w:t xml:space="preserve"> </w:t>
      </w:r>
      <w:r w:rsidR="00F46ABA">
        <w:t xml:space="preserve">For Msg3, </w:t>
      </w:r>
      <w:r w:rsidR="00C9246A">
        <w:t>HARQ is supported</w:t>
      </w:r>
      <w:r w:rsidR="00EE7B22">
        <w:t>, and the HARQ process ID is fixed to 0</w:t>
      </w:r>
      <w:r w:rsidR="00C9246A">
        <w:t>.</w:t>
      </w:r>
    </w:p>
    <w:p w14:paraId="59BA7155" w14:textId="07E2B353" w:rsidR="004466FC" w:rsidRDefault="00EE7B22" w:rsidP="0085389C">
      <w:r>
        <w:t>In 2-step RACH, if</w:t>
      </w:r>
      <w:r w:rsidR="004466FC">
        <w:t xml:space="preserve"> the </w:t>
      </w:r>
      <w:r>
        <w:t xml:space="preserve">gNB has not been able to decode the </w:t>
      </w:r>
      <w:r w:rsidR="004466FC">
        <w:t>payload of MsgA</w:t>
      </w:r>
      <w:r>
        <w:t>, the gNB cannot identify the UE</w:t>
      </w:r>
      <w:r w:rsidR="002B6428">
        <w:t xml:space="preserve"> that made the access attempt</w:t>
      </w:r>
      <w:r>
        <w:t xml:space="preserve">. </w:t>
      </w:r>
      <w:r w:rsidR="00D82931">
        <w:t xml:space="preserve">As </w:t>
      </w:r>
      <w:r>
        <w:t xml:space="preserve">any HARQ feedback would be received by all UEs </w:t>
      </w:r>
      <w:r w:rsidR="00D82931">
        <w:t xml:space="preserve">that attempted to use </w:t>
      </w:r>
      <w:r>
        <w:t>the same RACH occasion</w:t>
      </w:r>
      <w:r w:rsidR="00C24ED6">
        <w:t xml:space="preserve">, it </w:t>
      </w:r>
      <w:r w:rsidR="0004385D">
        <w:t>may</w:t>
      </w:r>
      <w:r w:rsidR="00C24ED6">
        <w:t xml:space="preserve"> not be possible for the gNB </w:t>
      </w:r>
      <w:r w:rsidR="0004385D">
        <w:t xml:space="preserve">to match the initial transmission and retransmission from </w:t>
      </w:r>
      <w:r w:rsidR="00D82931">
        <w:t xml:space="preserve">a particular </w:t>
      </w:r>
      <w:r w:rsidR="0004385D">
        <w:t xml:space="preserve">UE </w:t>
      </w:r>
      <w:r w:rsidR="002B6428">
        <w:t>to</w:t>
      </w:r>
      <w:r w:rsidR="00C24ED6">
        <w:t xml:space="preserve"> perform soft combining. We therefore think that HARQ </w:t>
      </w:r>
      <w:r w:rsidR="006153DE">
        <w:t xml:space="preserve">may not be </w:t>
      </w:r>
      <w:r w:rsidR="00D132E7">
        <w:t>feasible</w:t>
      </w:r>
      <w:r w:rsidR="006153DE">
        <w:t xml:space="preserve"> for MsgA, however it is up to RAN1 </w:t>
      </w:r>
      <w:r w:rsidR="00D132E7">
        <w:t xml:space="preserve">to </w:t>
      </w:r>
      <w:r w:rsidR="006153DE">
        <w:t>decide.</w:t>
      </w:r>
    </w:p>
    <w:p w14:paraId="2DC13542" w14:textId="07B5A52C" w:rsidR="004466FC" w:rsidRPr="004466FC" w:rsidRDefault="006153DE" w:rsidP="0085389C">
      <w:pPr>
        <w:rPr>
          <w:b/>
        </w:rPr>
      </w:pPr>
      <w:r>
        <w:rPr>
          <w:b/>
        </w:rPr>
        <w:t>Observation</w:t>
      </w:r>
      <w:r w:rsidR="00930EDE">
        <w:rPr>
          <w:b/>
        </w:rPr>
        <w:t xml:space="preserve"> 1</w:t>
      </w:r>
      <w:r w:rsidR="004466FC" w:rsidRPr="004466FC">
        <w:rPr>
          <w:b/>
        </w:rPr>
        <w:t xml:space="preserve">: </w:t>
      </w:r>
      <w:r w:rsidR="00A53B9B">
        <w:rPr>
          <w:b/>
        </w:rPr>
        <w:t xml:space="preserve">It is up to RAN1 to decide if </w:t>
      </w:r>
      <w:r w:rsidR="004466FC" w:rsidRPr="004466FC">
        <w:rPr>
          <w:b/>
        </w:rPr>
        <w:t xml:space="preserve">HARQ </w:t>
      </w:r>
      <w:r w:rsidR="00A53B9B">
        <w:rPr>
          <w:b/>
        </w:rPr>
        <w:t xml:space="preserve">can </w:t>
      </w:r>
      <w:r>
        <w:rPr>
          <w:b/>
        </w:rPr>
        <w:t xml:space="preserve">be </w:t>
      </w:r>
      <w:r w:rsidR="004466FC" w:rsidRPr="004466FC">
        <w:rPr>
          <w:b/>
        </w:rPr>
        <w:t>supported for MsgA</w:t>
      </w:r>
      <w:r w:rsidR="00C24ED6">
        <w:rPr>
          <w:b/>
        </w:rPr>
        <w:t xml:space="preserve"> in 2-step RACH</w:t>
      </w:r>
      <w:r>
        <w:rPr>
          <w:b/>
        </w:rPr>
        <w:t>.</w:t>
      </w:r>
    </w:p>
    <w:p w14:paraId="6F761440" w14:textId="34FC9158" w:rsidR="006326EC" w:rsidRDefault="002D0495" w:rsidP="0085389C">
      <w:r>
        <w:t xml:space="preserve">For certain RACH triggers such as UL data arrival in RRC_CONNECTED, the UE possesses a UE-specific RNTI which can be included in the </w:t>
      </w:r>
      <w:r w:rsidR="00163C9D">
        <w:t>MsgA</w:t>
      </w:r>
      <w:r w:rsidR="00C24ED6">
        <w:t xml:space="preserve"> </w:t>
      </w:r>
      <w:r w:rsidR="00F46ABA">
        <w:t>payload</w:t>
      </w:r>
      <w:r w:rsidR="006153DE">
        <w:t xml:space="preserve"> </w:t>
      </w:r>
      <w:r w:rsidR="006153DE">
        <w:fldChar w:fldCharType="begin"/>
      </w:r>
      <w:r w:rsidR="006153DE">
        <w:instrText xml:space="preserve"> REF _Ref4679997 \r \h </w:instrText>
      </w:r>
      <w:r w:rsidR="006153DE">
        <w:fldChar w:fldCharType="separate"/>
      </w:r>
      <w:r w:rsidR="006153DE">
        <w:t>[3]</w:t>
      </w:r>
      <w:r w:rsidR="006153DE">
        <w:fldChar w:fldCharType="end"/>
      </w:r>
      <w:r w:rsidR="00866E83">
        <w:t xml:space="preserve">. </w:t>
      </w:r>
      <w:r w:rsidR="000A4B8E">
        <w:t>Alternatively, a UE-</w:t>
      </w:r>
      <w:r w:rsidR="00F46ABA">
        <w:t xml:space="preserve">specific RNTI could be derived from the MsgA payload by other </w:t>
      </w:r>
      <w:r w:rsidR="006A3AA9">
        <w:t>mechanisms</w:t>
      </w:r>
      <w:r w:rsidR="00F46ABA">
        <w:t>. In</w:t>
      </w:r>
      <w:r w:rsidR="00866E83">
        <w:t xml:space="preserve"> </w:t>
      </w:r>
      <w:r>
        <w:t>such</w:t>
      </w:r>
      <w:r w:rsidR="00866E83">
        <w:t xml:space="preserve"> </w:t>
      </w:r>
      <w:r>
        <w:t>cases</w:t>
      </w:r>
      <w:r w:rsidR="00866E83">
        <w:t xml:space="preserve">, </w:t>
      </w:r>
      <w:r w:rsidR="00CF4B79">
        <w:t xml:space="preserve">if the gNB is able to decode the payload of MsgA, MsgB should be addressed </w:t>
      </w:r>
      <w:r w:rsidR="000A4B8E">
        <w:t>to the UE-</w:t>
      </w:r>
      <w:r w:rsidR="00EA4C05">
        <w:t xml:space="preserve">specific RNTI </w:t>
      </w:r>
      <w:r>
        <w:t xml:space="preserve">that </w:t>
      </w:r>
      <w:r w:rsidR="00F46ABA">
        <w:t xml:space="preserve">the UE </w:t>
      </w:r>
      <w:r>
        <w:t>monitors</w:t>
      </w:r>
      <w:r w:rsidR="00F46ABA">
        <w:t>.</w:t>
      </w:r>
      <w:r w:rsidR="00694A6F">
        <w:t xml:space="preserve"> </w:t>
      </w:r>
    </w:p>
    <w:p w14:paraId="11DDD544" w14:textId="0FB4077F" w:rsidR="006326EC" w:rsidRDefault="002D0495" w:rsidP="006326EC">
      <w:r>
        <w:t xml:space="preserve">Usage of the UE-specific RNTI would </w:t>
      </w:r>
      <w:r w:rsidR="003968E5">
        <w:t>enable</w:t>
      </w:r>
      <w:r w:rsidR="00694A6F">
        <w:t xml:space="preserve"> the UE to transmit HARQ NACK </w:t>
      </w:r>
      <w:r>
        <w:t xml:space="preserve">to </w:t>
      </w:r>
      <w:r w:rsidR="00694A6F">
        <w:t>request retransmission</w:t>
      </w:r>
      <w:r>
        <w:t>s</w:t>
      </w:r>
      <w:r w:rsidR="00694A6F">
        <w:t xml:space="preserve"> from the gNB. As the size of MsgB can be </w:t>
      </w:r>
      <w:r>
        <w:t xml:space="preserve">quite </w:t>
      </w:r>
      <w:r w:rsidR="00694A6F">
        <w:t xml:space="preserve">large, this can </w:t>
      </w:r>
      <w:r>
        <w:t xml:space="preserve">help </w:t>
      </w:r>
      <w:r w:rsidR="006326EC">
        <w:t>improve</w:t>
      </w:r>
      <w:r w:rsidR="00694A6F">
        <w:t xml:space="preserve"> the reliability of MsgB transmissions.</w:t>
      </w:r>
      <w:r w:rsidR="006326EC" w:rsidRPr="006326EC">
        <w:t xml:space="preserve"> </w:t>
      </w:r>
      <w:r w:rsidR="006326EC">
        <w:t>The UE can assume successful contention resolution if it re</w:t>
      </w:r>
      <w:r w:rsidR="000A4B8E">
        <w:t>ceives MsgB addressed to the UE-</w:t>
      </w:r>
      <w:r w:rsidR="006326EC">
        <w:t>specific RNTI indicated in MsgA.</w:t>
      </w:r>
    </w:p>
    <w:p w14:paraId="25434C45" w14:textId="503C4C69" w:rsidR="00CF4B79" w:rsidRPr="00CF4B79" w:rsidRDefault="00CF4B79" w:rsidP="0085389C">
      <w:pPr>
        <w:rPr>
          <w:b/>
        </w:rPr>
      </w:pPr>
      <w:r w:rsidRPr="00CF4B79">
        <w:rPr>
          <w:b/>
        </w:rPr>
        <w:t>Proposal</w:t>
      </w:r>
      <w:r w:rsidR="00A71AE5">
        <w:rPr>
          <w:b/>
        </w:rPr>
        <w:t xml:space="preserve"> 1</w:t>
      </w:r>
      <w:r w:rsidR="0066744F">
        <w:rPr>
          <w:b/>
        </w:rPr>
        <w:t>: If a UE-</w:t>
      </w:r>
      <w:r w:rsidRPr="00CF4B79">
        <w:rPr>
          <w:b/>
        </w:rPr>
        <w:t xml:space="preserve">specific RNTI </w:t>
      </w:r>
      <w:r w:rsidR="00083660" w:rsidRPr="00083660">
        <w:rPr>
          <w:b/>
        </w:rPr>
        <w:t xml:space="preserve">(e.g. C-RNTI) </w:t>
      </w:r>
      <w:r w:rsidRPr="00CF4B79">
        <w:rPr>
          <w:b/>
        </w:rPr>
        <w:t xml:space="preserve">was </w:t>
      </w:r>
      <w:r w:rsidR="00EA4C05">
        <w:rPr>
          <w:b/>
        </w:rPr>
        <w:t>indicated</w:t>
      </w:r>
      <w:r w:rsidRPr="00CF4B79">
        <w:rPr>
          <w:b/>
        </w:rPr>
        <w:t xml:space="preserve"> </w:t>
      </w:r>
      <w:r w:rsidR="00F46ABA">
        <w:rPr>
          <w:b/>
        </w:rPr>
        <w:t>by</w:t>
      </w:r>
      <w:r w:rsidRPr="00CF4B79">
        <w:rPr>
          <w:b/>
        </w:rPr>
        <w:t xml:space="preserve"> MsgA, </w:t>
      </w:r>
      <w:r w:rsidR="00F975F9">
        <w:rPr>
          <w:b/>
        </w:rPr>
        <w:t>the UE monitors</w:t>
      </w:r>
      <w:r w:rsidRPr="00CF4B79">
        <w:rPr>
          <w:b/>
        </w:rPr>
        <w:t xml:space="preserve"> </w:t>
      </w:r>
      <w:r w:rsidR="00F975F9">
        <w:rPr>
          <w:b/>
        </w:rPr>
        <w:t xml:space="preserve">PDCCH for MsgB </w:t>
      </w:r>
      <w:r w:rsidRPr="00CF4B79">
        <w:rPr>
          <w:b/>
        </w:rPr>
        <w:t>addressed</w:t>
      </w:r>
      <w:r w:rsidR="0066744F">
        <w:rPr>
          <w:b/>
        </w:rPr>
        <w:t xml:space="preserve"> to the UE-</w:t>
      </w:r>
      <w:r w:rsidR="004E0E19">
        <w:rPr>
          <w:b/>
        </w:rPr>
        <w:t>specific</w:t>
      </w:r>
      <w:r w:rsidRPr="00CF4B79">
        <w:rPr>
          <w:b/>
        </w:rPr>
        <w:t xml:space="preserve"> RNTI.</w:t>
      </w:r>
    </w:p>
    <w:p w14:paraId="1AEC926E" w14:textId="07B3CF1D" w:rsidR="004E0E19" w:rsidRDefault="00FD6728" w:rsidP="0085389C">
      <w:r>
        <w:t>When a UE-</w:t>
      </w:r>
      <w:r w:rsidR="00C21191">
        <w:t>specific RNTI is not available</w:t>
      </w:r>
      <w:r w:rsidR="004E0E19">
        <w:t>, the gNB should address the MsgB to the RA-RNTI as in 4-step RACH in Rel-15, therefore the UE should monitor the RA-RNTI.</w:t>
      </w:r>
      <w:r w:rsidR="007603B0">
        <w:t xml:space="preserve"> </w:t>
      </w:r>
      <w:r w:rsidR="00C21191">
        <w:t xml:space="preserve">Moreover, if the gNB is not able to decode the payload of MsgA </w:t>
      </w:r>
      <w:r w:rsidR="00DA172C">
        <w:t xml:space="preserve">to </w:t>
      </w:r>
      <w:r w:rsidR="007603B0">
        <w:t>extract the UE-</w:t>
      </w:r>
      <w:r w:rsidR="00C21191">
        <w:t xml:space="preserve">specific RNTI, </w:t>
      </w:r>
      <w:r w:rsidR="00DA172C">
        <w:t xml:space="preserve">the </w:t>
      </w:r>
      <w:r w:rsidR="00C21191">
        <w:t>gNB should indicate fall-back to 4-step RACH to the UE</w:t>
      </w:r>
      <w:r w:rsidR="006B782F">
        <w:t xml:space="preserve"> by transmitting </w:t>
      </w:r>
      <w:r w:rsidR="00C21191">
        <w:t xml:space="preserve">MsgB addressed to RA-RNTI. Therefore the UE should </w:t>
      </w:r>
      <w:r w:rsidR="00DA172C">
        <w:t xml:space="preserve">also </w:t>
      </w:r>
      <w:r w:rsidR="00C21191">
        <w:t>always monitor PDCCH for MsgB addressed to RA-RNTI</w:t>
      </w:r>
      <w:r w:rsidR="00EC5ED6">
        <w:t>,</w:t>
      </w:r>
      <w:r w:rsidR="00C21191">
        <w:t xml:space="preserve"> at least for fall-back to 4-step RACH.</w:t>
      </w:r>
    </w:p>
    <w:p w14:paraId="0692E8D3" w14:textId="35D118D6" w:rsidR="004E0E19" w:rsidRPr="00C21191" w:rsidRDefault="004E0E19" w:rsidP="0085389C">
      <w:pPr>
        <w:rPr>
          <w:b/>
        </w:rPr>
      </w:pPr>
      <w:r w:rsidRPr="00C21191">
        <w:rPr>
          <w:b/>
        </w:rPr>
        <w:t>Proposal</w:t>
      </w:r>
      <w:r w:rsidR="00A71AE5">
        <w:rPr>
          <w:b/>
        </w:rPr>
        <w:t xml:space="preserve"> 2</w:t>
      </w:r>
      <w:r w:rsidRPr="00C21191">
        <w:rPr>
          <w:b/>
        </w:rPr>
        <w:t xml:space="preserve">: </w:t>
      </w:r>
      <w:r w:rsidR="00C21191" w:rsidRPr="00C21191">
        <w:rPr>
          <w:b/>
        </w:rPr>
        <w:t xml:space="preserve">The UE always monitors PDCCH for MsgB addressed to RA-RNTI, </w:t>
      </w:r>
      <w:r w:rsidR="00694A6F">
        <w:rPr>
          <w:b/>
        </w:rPr>
        <w:t>to</w:t>
      </w:r>
      <w:r w:rsidR="00C21191" w:rsidRPr="00C21191">
        <w:rPr>
          <w:b/>
        </w:rPr>
        <w:t xml:space="preserve"> detect fall-back to 4-step RACH.</w:t>
      </w:r>
    </w:p>
    <w:p w14:paraId="3FF6D0C7" w14:textId="3271C8C6" w:rsidR="00866E83" w:rsidRDefault="00FD6728" w:rsidP="0085389C">
      <w:r>
        <w:lastRenderedPageBreak/>
        <w:t>When a UE-</w:t>
      </w:r>
      <w:r w:rsidR="00C21191">
        <w:t>specific RNTI is not available, c</w:t>
      </w:r>
      <w:r w:rsidR="00866E83">
        <w:t xml:space="preserve">ontention resolution </w:t>
      </w:r>
      <w:r w:rsidR="004466FC">
        <w:t>can be</w:t>
      </w:r>
      <w:r w:rsidR="00866E83">
        <w:t xml:space="preserve"> performed </w:t>
      </w:r>
      <w:r w:rsidR="00C21191">
        <w:t xml:space="preserve">by </w:t>
      </w:r>
      <w:r w:rsidR="00866E83">
        <w:t>echoing back part of the CCCH SDU in a UE C</w:t>
      </w:r>
      <w:r w:rsidR="000033B2">
        <w:t xml:space="preserve">ontention </w:t>
      </w:r>
      <w:r w:rsidR="00866E83">
        <w:t>R</w:t>
      </w:r>
      <w:r w:rsidR="000033B2">
        <w:t>esolution</w:t>
      </w:r>
      <w:r w:rsidR="00866E83">
        <w:t xml:space="preserve"> Identity MAC CE, similar to 4-step RACH. </w:t>
      </w:r>
      <w:r w:rsidR="00B4243D">
        <w:t>T</w:t>
      </w:r>
      <w:r w:rsidR="00866E83">
        <w:t xml:space="preserve">he echoed </w:t>
      </w:r>
      <w:r w:rsidR="00B4243D">
        <w:t>data</w:t>
      </w:r>
      <w:r w:rsidR="00866E83">
        <w:t xml:space="preserve"> could </w:t>
      </w:r>
      <w:r w:rsidR="00B4243D">
        <w:t>comprise of a UE identity</w:t>
      </w:r>
      <w:r w:rsidR="00866E83">
        <w:t xml:space="preserve"> or some other informati</w:t>
      </w:r>
      <w:r w:rsidR="00B4243D">
        <w:t xml:space="preserve">on (e.g. </w:t>
      </w:r>
      <w:r w:rsidR="00F46ABA">
        <w:t xml:space="preserve">RRC </w:t>
      </w:r>
      <w:r w:rsidR="00B4243D">
        <w:t>System Info R</w:t>
      </w:r>
      <w:r w:rsidR="00866E83">
        <w:t>equest</w:t>
      </w:r>
      <w:r w:rsidR="00F46ABA">
        <w:t xml:space="preserve"> message</w:t>
      </w:r>
      <w:r w:rsidR="00866E83">
        <w:t>).</w:t>
      </w:r>
    </w:p>
    <w:p w14:paraId="47755321" w14:textId="43D29C0D" w:rsidR="004C70FF" w:rsidRDefault="00C05DBA" w:rsidP="000C3F75">
      <w:r w:rsidRPr="00C05DBA">
        <w:rPr>
          <w:b/>
        </w:rPr>
        <w:t>Proposal</w:t>
      </w:r>
      <w:r w:rsidR="00A71AE5">
        <w:rPr>
          <w:b/>
        </w:rPr>
        <w:t xml:space="preserve"> 3</w:t>
      </w:r>
      <w:r w:rsidRPr="00C05DBA">
        <w:rPr>
          <w:b/>
        </w:rPr>
        <w:t xml:space="preserve">: </w:t>
      </w:r>
      <w:r w:rsidR="006B782F">
        <w:rPr>
          <w:b/>
        </w:rPr>
        <w:t>Similar to legacy 4-step RACH, c</w:t>
      </w:r>
      <w:r w:rsidR="00437F44" w:rsidRPr="00C05DBA">
        <w:rPr>
          <w:b/>
        </w:rPr>
        <w:t>ontention</w:t>
      </w:r>
      <w:r w:rsidR="00437F44" w:rsidRPr="0037288D">
        <w:rPr>
          <w:b/>
        </w:rPr>
        <w:t xml:space="preserve"> resolution </w:t>
      </w:r>
      <w:r>
        <w:rPr>
          <w:b/>
        </w:rPr>
        <w:t>in 2-step RACH is</w:t>
      </w:r>
      <w:r w:rsidR="00A5306D">
        <w:rPr>
          <w:b/>
        </w:rPr>
        <w:t xml:space="preserve"> achieved </w:t>
      </w:r>
      <w:r w:rsidR="00A71C4F">
        <w:rPr>
          <w:b/>
        </w:rPr>
        <w:t>by</w:t>
      </w:r>
      <w:r w:rsidR="00163C9D">
        <w:rPr>
          <w:b/>
        </w:rPr>
        <w:t xml:space="preserve"> one of the following </w:t>
      </w:r>
      <w:r w:rsidR="006F79D7">
        <w:rPr>
          <w:b/>
        </w:rPr>
        <w:t>methods</w:t>
      </w:r>
      <w:r w:rsidR="00A5306D">
        <w:rPr>
          <w:b/>
        </w:rPr>
        <w:t xml:space="preserve">: 1) </w:t>
      </w:r>
      <w:r w:rsidR="00963219">
        <w:rPr>
          <w:b/>
        </w:rPr>
        <w:t>Reception of PDCCH</w:t>
      </w:r>
      <w:r w:rsidR="00437F44" w:rsidRPr="0037288D">
        <w:rPr>
          <w:b/>
        </w:rPr>
        <w:t xml:space="preserve"> </w:t>
      </w:r>
      <w:r w:rsidR="00EA4C05">
        <w:rPr>
          <w:b/>
        </w:rPr>
        <w:t xml:space="preserve">addressed </w:t>
      </w:r>
      <w:r w:rsidR="00FD6728">
        <w:rPr>
          <w:b/>
        </w:rPr>
        <w:t>to the UE-</w:t>
      </w:r>
      <w:r w:rsidR="00A71C4F">
        <w:rPr>
          <w:b/>
        </w:rPr>
        <w:t>specific RNTI</w:t>
      </w:r>
      <w:r w:rsidR="00437F44" w:rsidRPr="0037288D">
        <w:rPr>
          <w:b/>
        </w:rPr>
        <w:t xml:space="preserve"> </w:t>
      </w:r>
      <w:r w:rsidR="00F46ABA">
        <w:rPr>
          <w:b/>
        </w:rPr>
        <w:t>indicated</w:t>
      </w:r>
      <w:r w:rsidR="00163C9D">
        <w:rPr>
          <w:b/>
        </w:rPr>
        <w:t xml:space="preserve"> </w:t>
      </w:r>
      <w:r w:rsidR="00F46ABA">
        <w:rPr>
          <w:b/>
        </w:rPr>
        <w:t>by M</w:t>
      </w:r>
      <w:r w:rsidR="00437F44" w:rsidRPr="0037288D">
        <w:rPr>
          <w:b/>
        </w:rPr>
        <w:t xml:space="preserve">sgA, </w:t>
      </w:r>
      <w:r w:rsidR="00A5306D">
        <w:rPr>
          <w:b/>
        </w:rPr>
        <w:t xml:space="preserve">2) </w:t>
      </w:r>
      <w:r w:rsidR="00963219">
        <w:rPr>
          <w:b/>
        </w:rPr>
        <w:t xml:space="preserve">Reception of </w:t>
      </w:r>
      <w:r w:rsidR="00437F44" w:rsidRPr="0037288D">
        <w:rPr>
          <w:b/>
        </w:rPr>
        <w:t>a UE Contention R</w:t>
      </w:r>
      <w:r w:rsidR="00A5306D">
        <w:rPr>
          <w:b/>
        </w:rPr>
        <w:t xml:space="preserve">esolution </w:t>
      </w:r>
      <w:r w:rsidR="000033B2">
        <w:rPr>
          <w:b/>
        </w:rPr>
        <w:t xml:space="preserve">Identity </w:t>
      </w:r>
      <w:r w:rsidR="00A5306D">
        <w:rPr>
          <w:b/>
        </w:rPr>
        <w:t xml:space="preserve">MAC CE in </w:t>
      </w:r>
      <w:r w:rsidR="00F46ABA">
        <w:rPr>
          <w:b/>
        </w:rPr>
        <w:t>M</w:t>
      </w:r>
      <w:r w:rsidR="000033B2">
        <w:rPr>
          <w:b/>
        </w:rPr>
        <w:t>sgB</w:t>
      </w:r>
      <w:r w:rsidR="00EA4C05">
        <w:rPr>
          <w:b/>
        </w:rPr>
        <w:t xml:space="preserve"> that matches the data</w:t>
      </w:r>
      <w:r w:rsidR="00F46ABA">
        <w:rPr>
          <w:b/>
        </w:rPr>
        <w:t xml:space="preserve"> transmitted in M</w:t>
      </w:r>
      <w:r w:rsidR="00EA4C05">
        <w:rPr>
          <w:b/>
        </w:rPr>
        <w:t>sgA.</w:t>
      </w:r>
    </w:p>
    <w:p w14:paraId="7B7DF3B7" w14:textId="1DD269E9" w:rsidR="0085389C" w:rsidRDefault="0085389C" w:rsidP="000C3F75">
      <w:r>
        <w:t xml:space="preserve">In 4-step RACH, HARQ is not applicable to Msg2. This is because Msg2 </w:t>
      </w:r>
      <w:r w:rsidR="00D3420F">
        <w:t>is addressed to</w:t>
      </w:r>
      <w:r>
        <w:t xml:space="preserve"> multiple UEs, </w:t>
      </w:r>
      <w:r w:rsidR="00D3420F">
        <w:t xml:space="preserve">and </w:t>
      </w:r>
      <w:r w:rsidR="000033B2">
        <w:t>different UEs may return different HARQ feedback to gNB for the same Msg2</w:t>
      </w:r>
      <w:r w:rsidR="00D3420F">
        <w:t>, depending on if they have been able to receive Msg2 correctly or not</w:t>
      </w:r>
      <w:r>
        <w:t xml:space="preserve">. </w:t>
      </w:r>
      <w:r w:rsidR="00D3420F">
        <w:t xml:space="preserve">This makes it impossible for the network to determine the </w:t>
      </w:r>
      <w:r w:rsidR="00CF3F4C">
        <w:t xml:space="preserve">intention </w:t>
      </w:r>
      <w:r w:rsidR="00D3420F">
        <w:t>of the HARQ feedback.</w:t>
      </w:r>
      <w:r w:rsidR="00491CC8">
        <w:t xml:space="preserve"> </w:t>
      </w:r>
      <w:bookmarkStart w:id="2" w:name="_GoBack"/>
      <w:bookmarkEnd w:id="2"/>
      <w:r w:rsidR="000033B2">
        <w:t xml:space="preserve">On the other hand, HARQ is partially supported for Msg4: the </w:t>
      </w:r>
      <w:r w:rsidR="00AE4ABE">
        <w:t>UE</w:t>
      </w:r>
      <w:r w:rsidR="000033B2">
        <w:t xml:space="preserve"> that completes contention resolution successfully</w:t>
      </w:r>
      <w:r w:rsidR="00AE4ABE">
        <w:t xml:space="preserve"> transmits HARQ ACK</w:t>
      </w:r>
      <w:r w:rsidR="000033B2">
        <w:t xml:space="preserve"> for Msg4, </w:t>
      </w:r>
      <w:r w:rsidR="00F46ABA">
        <w:t>when Msg4 wa</w:t>
      </w:r>
      <w:r w:rsidR="00AC2CE1">
        <w:t>s not addressed to a UE-</w:t>
      </w:r>
      <w:r w:rsidR="000033B2">
        <w:t>specific RNTI (C-RNTI).</w:t>
      </w:r>
    </w:p>
    <w:p w14:paraId="3AB80F13" w14:textId="65ECC51A" w:rsidR="009B1B87" w:rsidRDefault="000033B2" w:rsidP="000033B2">
      <w:r>
        <w:t>Similarly, for 2-step RACH</w:t>
      </w:r>
      <w:r w:rsidR="0085389C">
        <w:t>,</w:t>
      </w:r>
      <w:r w:rsidR="00AE4ABE">
        <w:t xml:space="preserve"> the UE can transmit HARQ ACK </w:t>
      </w:r>
      <w:r>
        <w:t xml:space="preserve">for MsgB </w:t>
      </w:r>
      <w:r w:rsidR="00AE4ABE">
        <w:t xml:space="preserve">to indicate </w:t>
      </w:r>
      <w:r>
        <w:t>a successful</w:t>
      </w:r>
      <w:r w:rsidR="00AE4ABE">
        <w:t xml:space="preserve"> contention resolution</w:t>
      </w:r>
      <w:r>
        <w:t xml:space="preserve">, when MsgB </w:t>
      </w:r>
      <w:r w:rsidR="007F6694">
        <w:t xml:space="preserve">is </w:t>
      </w:r>
      <w:r>
        <w:t xml:space="preserve">not addressed to </w:t>
      </w:r>
      <w:r w:rsidR="00F46ABA">
        <w:t xml:space="preserve">the </w:t>
      </w:r>
      <w:r w:rsidR="007F6694">
        <w:t>UE-</w:t>
      </w:r>
      <w:r>
        <w:t>specific RNTI.</w:t>
      </w:r>
    </w:p>
    <w:p w14:paraId="4AF6268F" w14:textId="4A124481" w:rsidR="005D4D36" w:rsidRPr="00480BB2" w:rsidRDefault="00E80D82" w:rsidP="00480BB2">
      <w:r>
        <w:rPr>
          <w:b/>
        </w:rPr>
        <w:t>Pr</w:t>
      </w:r>
      <w:r w:rsidR="004D3082">
        <w:rPr>
          <w:b/>
        </w:rPr>
        <w:t>oposal</w:t>
      </w:r>
      <w:r w:rsidR="00A71AE5">
        <w:rPr>
          <w:b/>
        </w:rPr>
        <w:t xml:space="preserve"> 4</w:t>
      </w:r>
      <w:r w:rsidR="0085389C" w:rsidRPr="0085389C">
        <w:rPr>
          <w:b/>
        </w:rPr>
        <w:t xml:space="preserve">: </w:t>
      </w:r>
      <w:r w:rsidR="00AE4ABE">
        <w:rPr>
          <w:b/>
        </w:rPr>
        <w:t xml:space="preserve"> </w:t>
      </w:r>
      <w:r w:rsidR="006B782F">
        <w:rPr>
          <w:b/>
        </w:rPr>
        <w:t>Similar to legacy 4-step RACH, t</w:t>
      </w:r>
      <w:r w:rsidR="00961800">
        <w:rPr>
          <w:b/>
        </w:rPr>
        <w:t xml:space="preserve">he </w:t>
      </w:r>
      <w:r w:rsidR="000033B2">
        <w:rPr>
          <w:b/>
        </w:rPr>
        <w:t xml:space="preserve">UE transmits </w:t>
      </w:r>
      <w:r w:rsidR="00AE4ABE">
        <w:rPr>
          <w:b/>
        </w:rPr>
        <w:t xml:space="preserve">HARQ ACK for </w:t>
      </w:r>
      <w:r w:rsidR="00E81F57">
        <w:rPr>
          <w:b/>
        </w:rPr>
        <w:t>M</w:t>
      </w:r>
      <w:r w:rsidR="000A7698">
        <w:rPr>
          <w:b/>
        </w:rPr>
        <w:t>sgB</w:t>
      </w:r>
      <w:r w:rsidR="00AE4ABE">
        <w:rPr>
          <w:b/>
        </w:rPr>
        <w:t xml:space="preserve"> to indicate successful conte</w:t>
      </w:r>
      <w:r w:rsidR="000033B2">
        <w:rPr>
          <w:b/>
        </w:rPr>
        <w:t>ntion resolution to the network</w:t>
      </w:r>
      <w:r w:rsidR="008529BF">
        <w:rPr>
          <w:b/>
        </w:rPr>
        <w:t>,</w:t>
      </w:r>
      <w:r w:rsidR="000033B2">
        <w:rPr>
          <w:b/>
        </w:rPr>
        <w:t xml:space="preserve"> </w:t>
      </w:r>
      <w:r w:rsidR="00D74C27">
        <w:rPr>
          <w:b/>
        </w:rPr>
        <w:t>in</w:t>
      </w:r>
      <w:r w:rsidR="000033B2">
        <w:rPr>
          <w:b/>
        </w:rPr>
        <w:t xml:space="preserve"> case </w:t>
      </w:r>
      <w:r w:rsidR="00D74C27">
        <w:rPr>
          <w:b/>
        </w:rPr>
        <w:t xml:space="preserve">the </w:t>
      </w:r>
      <w:r w:rsidR="00D315E3">
        <w:rPr>
          <w:b/>
        </w:rPr>
        <w:t>MsgB was not addressed to the UE-</w:t>
      </w:r>
      <w:r w:rsidR="000033B2">
        <w:rPr>
          <w:b/>
        </w:rPr>
        <w:t>specific RNTI.</w:t>
      </w:r>
    </w:p>
    <w:p w14:paraId="32CC21C6" w14:textId="7FEF2F6F" w:rsidR="00DF68E7" w:rsidRDefault="0030648E" w:rsidP="00287A26">
      <w:pPr>
        <w:pStyle w:val="Heading1"/>
      </w:pPr>
      <w:r>
        <w:t>3</w:t>
      </w:r>
      <w:r w:rsidR="00D76DB5">
        <w:t xml:space="preserve"> Conclusion</w:t>
      </w:r>
    </w:p>
    <w:p w14:paraId="01B8180F" w14:textId="4F7A251D" w:rsidR="00EE0B6E" w:rsidRPr="00A71AE5" w:rsidRDefault="00A71AE5" w:rsidP="00DF68E7">
      <w:r w:rsidRPr="00A71AE5">
        <w:t>We have the following observation and proposals on the RNTI and HARQ aspects of 2-step RACH:</w:t>
      </w:r>
    </w:p>
    <w:p w14:paraId="17956347" w14:textId="77777777" w:rsidR="00B12207" w:rsidRPr="004466FC" w:rsidRDefault="00B12207" w:rsidP="00B12207">
      <w:pPr>
        <w:rPr>
          <w:b/>
        </w:rPr>
      </w:pPr>
      <w:r>
        <w:rPr>
          <w:b/>
        </w:rPr>
        <w:t>Observation 1</w:t>
      </w:r>
      <w:r w:rsidRPr="004466FC">
        <w:rPr>
          <w:b/>
        </w:rPr>
        <w:t xml:space="preserve">: </w:t>
      </w:r>
      <w:r>
        <w:rPr>
          <w:b/>
        </w:rPr>
        <w:t xml:space="preserve">It is up to RAN1 to decide if </w:t>
      </w:r>
      <w:r w:rsidRPr="004466FC">
        <w:rPr>
          <w:b/>
        </w:rPr>
        <w:t xml:space="preserve">HARQ </w:t>
      </w:r>
      <w:r>
        <w:rPr>
          <w:b/>
        </w:rPr>
        <w:t xml:space="preserve">can be </w:t>
      </w:r>
      <w:r w:rsidRPr="004466FC">
        <w:rPr>
          <w:b/>
        </w:rPr>
        <w:t>supported for MsgA</w:t>
      </w:r>
      <w:r>
        <w:rPr>
          <w:b/>
        </w:rPr>
        <w:t xml:space="preserve"> in 2-step RACH.</w:t>
      </w:r>
    </w:p>
    <w:p w14:paraId="3BE77279" w14:textId="77777777" w:rsidR="00083660" w:rsidRPr="00CF4B79" w:rsidRDefault="00083660" w:rsidP="00083660">
      <w:pPr>
        <w:rPr>
          <w:b/>
        </w:rPr>
      </w:pPr>
      <w:r w:rsidRPr="00CF4B79">
        <w:rPr>
          <w:b/>
        </w:rPr>
        <w:t>Proposal</w:t>
      </w:r>
      <w:r>
        <w:rPr>
          <w:b/>
        </w:rPr>
        <w:t xml:space="preserve"> 1: If a UE-</w:t>
      </w:r>
      <w:r w:rsidRPr="00CF4B79">
        <w:rPr>
          <w:b/>
        </w:rPr>
        <w:t xml:space="preserve">specific RNTI </w:t>
      </w:r>
      <w:r w:rsidRPr="00083660">
        <w:rPr>
          <w:b/>
        </w:rPr>
        <w:t xml:space="preserve">(e.g. C-RNTI) </w:t>
      </w:r>
      <w:r w:rsidRPr="00CF4B79">
        <w:rPr>
          <w:b/>
        </w:rPr>
        <w:t xml:space="preserve">was </w:t>
      </w:r>
      <w:r>
        <w:rPr>
          <w:b/>
        </w:rPr>
        <w:t>indicated</w:t>
      </w:r>
      <w:r w:rsidRPr="00CF4B79">
        <w:rPr>
          <w:b/>
        </w:rPr>
        <w:t xml:space="preserve"> </w:t>
      </w:r>
      <w:r>
        <w:rPr>
          <w:b/>
        </w:rPr>
        <w:t>by</w:t>
      </w:r>
      <w:r w:rsidRPr="00CF4B79">
        <w:rPr>
          <w:b/>
        </w:rPr>
        <w:t xml:space="preserve"> MsgA, </w:t>
      </w:r>
      <w:r>
        <w:rPr>
          <w:b/>
        </w:rPr>
        <w:t>the UE monitors</w:t>
      </w:r>
      <w:r w:rsidRPr="00CF4B79">
        <w:rPr>
          <w:b/>
        </w:rPr>
        <w:t xml:space="preserve"> </w:t>
      </w:r>
      <w:r>
        <w:rPr>
          <w:b/>
        </w:rPr>
        <w:t xml:space="preserve">PDCCH for MsgB </w:t>
      </w:r>
      <w:r w:rsidRPr="00CF4B79">
        <w:rPr>
          <w:b/>
        </w:rPr>
        <w:t>addressed</w:t>
      </w:r>
      <w:r>
        <w:rPr>
          <w:b/>
        </w:rPr>
        <w:t xml:space="preserve"> to the UE-specific</w:t>
      </w:r>
      <w:r w:rsidRPr="00CF4B79">
        <w:rPr>
          <w:b/>
        </w:rPr>
        <w:t xml:space="preserve"> RNTI.</w:t>
      </w:r>
    </w:p>
    <w:p w14:paraId="4C05B990" w14:textId="77777777" w:rsidR="0066744F" w:rsidRPr="00C21191" w:rsidRDefault="0066744F" w:rsidP="0066744F">
      <w:pPr>
        <w:rPr>
          <w:b/>
        </w:rPr>
      </w:pPr>
      <w:r w:rsidRPr="00C21191">
        <w:rPr>
          <w:b/>
        </w:rPr>
        <w:t>Proposal</w:t>
      </w:r>
      <w:r>
        <w:rPr>
          <w:b/>
        </w:rPr>
        <w:t xml:space="preserve"> 2</w:t>
      </w:r>
      <w:r w:rsidRPr="00C21191">
        <w:rPr>
          <w:b/>
        </w:rPr>
        <w:t xml:space="preserve">: The UE always monitors PDCCH for MsgB addressed to RA-RNTI, </w:t>
      </w:r>
      <w:r>
        <w:rPr>
          <w:b/>
        </w:rPr>
        <w:t>to</w:t>
      </w:r>
      <w:r w:rsidRPr="00C21191">
        <w:rPr>
          <w:b/>
        </w:rPr>
        <w:t xml:space="preserve"> detect fall-back to 4-step RACH.</w:t>
      </w:r>
    </w:p>
    <w:p w14:paraId="421C8BF4" w14:textId="77777777" w:rsidR="00963219" w:rsidRDefault="00963219" w:rsidP="00963219">
      <w:r w:rsidRPr="00C05DBA">
        <w:rPr>
          <w:b/>
        </w:rPr>
        <w:t>Proposal</w:t>
      </w:r>
      <w:r>
        <w:rPr>
          <w:b/>
        </w:rPr>
        <w:t xml:space="preserve"> 3</w:t>
      </w:r>
      <w:r w:rsidRPr="00C05DBA">
        <w:rPr>
          <w:b/>
        </w:rPr>
        <w:t xml:space="preserve">: </w:t>
      </w:r>
      <w:r>
        <w:rPr>
          <w:b/>
        </w:rPr>
        <w:t>Similar to legacy 4-step RACH, c</w:t>
      </w:r>
      <w:r w:rsidRPr="00C05DBA">
        <w:rPr>
          <w:b/>
        </w:rPr>
        <w:t>ontention</w:t>
      </w:r>
      <w:r w:rsidRPr="0037288D">
        <w:rPr>
          <w:b/>
        </w:rPr>
        <w:t xml:space="preserve"> resolution </w:t>
      </w:r>
      <w:r>
        <w:rPr>
          <w:b/>
        </w:rPr>
        <w:t>in 2-step RACH is achieved by one of the following methods: 1) Reception of PDCCH</w:t>
      </w:r>
      <w:r w:rsidRPr="0037288D">
        <w:rPr>
          <w:b/>
        </w:rPr>
        <w:t xml:space="preserve"> </w:t>
      </w:r>
      <w:r>
        <w:rPr>
          <w:b/>
        </w:rPr>
        <w:t>addressed to the UE-specific RNTI</w:t>
      </w:r>
      <w:r w:rsidRPr="0037288D">
        <w:rPr>
          <w:b/>
        </w:rPr>
        <w:t xml:space="preserve"> </w:t>
      </w:r>
      <w:r>
        <w:rPr>
          <w:b/>
        </w:rPr>
        <w:t>indicated by M</w:t>
      </w:r>
      <w:r w:rsidRPr="0037288D">
        <w:rPr>
          <w:b/>
        </w:rPr>
        <w:t xml:space="preserve">sgA, </w:t>
      </w:r>
      <w:r>
        <w:rPr>
          <w:b/>
        </w:rPr>
        <w:t xml:space="preserve">2) Reception of </w:t>
      </w:r>
      <w:r w:rsidRPr="0037288D">
        <w:rPr>
          <w:b/>
        </w:rPr>
        <w:t>a UE Contention R</w:t>
      </w:r>
      <w:r>
        <w:rPr>
          <w:b/>
        </w:rPr>
        <w:t>esolution Identity MAC CE in MsgB that matches the data transmitted in MsgA.</w:t>
      </w:r>
    </w:p>
    <w:p w14:paraId="357B936D" w14:textId="61E4B53D" w:rsidR="00A71AE5" w:rsidRPr="00A71AE5" w:rsidRDefault="00D315E3" w:rsidP="00DF68E7">
      <w:r>
        <w:rPr>
          <w:b/>
        </w:rPr>
        <w:t>Proposal 4</w:t>
      </w:r>
      <w:r w:rsidRPr="0085389C">
        <w:rPr>
          <w:b/>
        </w:rPr>
        <w:t xml:space="preserve">: </w:t>
      </w:r>
      <w:r>
        <w:rPr>
          <w:b/>
        </w:rPr>
        <w:t xml:space="preserve"> Similar to legacy 4-step RACH, the UE transmits HARQ ACK for MsgB to indicate successful contention resolution to the network, in case the MsgB was not addressed to the UE-specific RNTI.</w:t>
      </w:r>
    </w:p>
    <w:p w14:paraId="4E445F4D" w14:textId="1ED48406" w:rsidR="00DF68E7" w:rsidRPr="00DF68E7" w:rsidRDefault="00AF4C52" w:rsidP="00DF68E7">
      <w:pPr>
        <w:pStyle w:val="Heading1"/>
      </w:pPr>
      <w:r>
        <w:t>4</w:t>
      </w:r>
      <w:r w:rsidR="00DF68E7">
        <w:t xml:space="preserve"> References</w:t>
      </w:r>
    </w:p>
    <w:p w14:paraId="2189FAD9" w14:textId="315577B1" w:rsidR="00FD30CB" w:rsidRDefault="00EE7B22" w:rsidP="00235AD0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bookmarkStart w:id="3" w:name="_Ref4075361"/>
      <w:bookmarkStart w:id="4" w:name="_Ref520125680"/>
      <w:r w:rsidRPr="008F5E1D">
        <w:rPr>
          <w:rFonts w:cs="Arial"/>
        </w:rPr>
        <w:t>RP-182894</w:t>
      </w:r>
      <w:r>
        <w:rPr>
          <w:rFonts w:cs="Arial"/>
        </w:rPr>
        <w:t xml:space="preserve"> </w:t>
      </w:r>
      <w:r w:rsidRPr="008F5E1D">
        <w:rPr>
          <w:rFonts w:cs="Arial"/>
        </w:rPr>
        <w:t>New work item: 2-step RACH for NR</w:t>
      </w:r>
      <w:r>
        <w:rPr>
          <w:rFonts w:cs="Arial"/>
        </w:rPr>
        <w:t xml:space="preserve"> (</w:t>
      </w:r>
      <w:r w:rsidRPr="008F5E1D">
        <w:rPr>
          <w:rFonts w:cs="Arial"/>
        </w:rPr>
        <w:t>ZTE Corporation, Sanechips</w:t>
      </w:r>
      <w:r>
        <w:rPr>
          <w:rFonts w:cs="Arial"/>
        </w:rPr>
        <w:t>)</w:t>
      </w:r>
      <w:bookmarkEnd w:id="3"/>
    </w:p>
    <w:p w14:paraId="0ED508EC" w14:textId="64B7B8A4" w:rsidR="005B5407" w:rsidRDefault="005B5407" w:rsidP="00235AD0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bookmarkStart w:id="5" w:name="_Ref4414787"/>
      <w:r>
        <w:rPr>
          <w:rFonts w:cs="Arial"/>
        </w:rPr>
        <w:t>TS 38.321</w:t>
      </w:r>
      <w:bookmarkEnd w:id="5"/>
    </w:p>
    <w:p w14:paraId="6B762DC4" w14:textId="10D28375" w:rsidR="006153DE" w:rsidRDefault="004C356A" w:rsidP="004C356A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bookmarkStart w:id="6" w:name="_Ref4679997"/>
      <w:r w:rsidRPr="004C356A">
        <w:rPr>
          <w:rFonts w:cs="Arial"/>
        </w:rPr>
        <w:t>R2-1904428</w:t>
      </w:r>
      <w:r>
        <w:rPr>
          <w:rFonts w:cs="Arial"/>
        </w:rPr>
        <w:t xml:space="preserve"> </w:t>
      </w:r>
      <w:r w:rsidR="006153DE" w:rsidRPr="006153DE">
        <w:rPr>
          <w:rFonts w:cs="Arial"/>
        </w:rPr>
        <w:t>On the contents of msgA and msgB in 2-step RACH</w:t>
      </w:r>
      <w:r w:rsidR="006153DE">
        <w:rPr>
          <w:rFonts w:cs="Arial"/>
        </w:rPr>
        <w:t xml:space="preserve"> (MediaTek Inc.)</w:t>
      </w:r>
      <w:bookmarkEnd w:id="6"/>
    </w:p>
    <w:bookmarkEnd w:id="4"/>
    <w:p w14:paraId="5EFE846A" w14:textId="16152561" w:rsidR="00DE60B2" w:rsidRPr="00610BAD" w:rsidRDefault="00DE60B2" w:rsidP="00610BAD">
      <w:pPr>
        <w:overflowPunct/>
        <w:autoSpaceDE/>
        <w:autoSpaceDN/>
        <w:adjustRightInd/>
        <w:spacing w:after="60"/>
        <w:textAlignment w:val="auto"/>
        <w:rPr>
          <w:rFonts w:cs="Arial"/>
        </w:rPr>
      </w:pPr>
    </w:p>
    <w:sectPr w:rsidR="00DE60B2" w:rsidRPr="00610BAD" w:rsidSect="004740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2442EB" w14:textId="77777777" w:rsidR="002B740E" w:rsidRDefault="002B740E" w:rsidP="00BD754F">
      <w:pPr>
        <w:spacing w:after="0"/>
      </w:pPr>
      <w:r>
        <w:separator/>
      </w:r>
    </w:p>
  </w:endnote>
  <w:endnote w:type="continuationSeparator" w:id="0">
    <w:p w14:paraId="2204B032" w14:textId="77777777" w:rsidR="002B740E" w:rsidRDefault="002B740E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7A8AEB" w14:textId="77777777" w:rsidR="00333EE2" w:rsidRDefault="00333EE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6B61E2" w14:textId="77777777" w:rsidR="00333EE2" w:rsidRDefault="00333EE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1B9B42" w14:textId="77777777" w:rsidR="00333EE2" w:rsidRDefault="00333EE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7F8F63" w14:textId="77777777" w:rsidR="002B740E" w:rsidRDefault="002B740E" w:rsidP="00BD754F">
      <w:pPr>
        <w:spacing w:after="0"/>
      </w:pPr>
      <w:r>
        <w:separator/>
      </w:r>
    </w:p>
  </w:footnote>
  <w:footnote w:type="continuationSeparator" w:id="0">
    <w:p w14:paraId="4CAC98FE" w14:textId="77777777" w:rsidR="002B740E" w:rsidRDefault="002B740E" w:rsidP="00BD75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9D29A8" w14:textId="77777777" w:rsidR="00333EE2" w:rsidRDefault="00333EE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36340D" w14:textId="77777777" w:rsidR="00333EE2" w:rsidRDefault="00333EE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4BEC41" w14:textId="77777777" w:rsidR="00333EE2" w:rsidRDefault="00333EE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F666704A"/>
    <w:lvl w:ilvl="0" w:tplc="40E03102">
      <w:start w:val="1"/>
      <w:numFmt w:val="decimal"/>
      <w:lvlText w:val="[%1]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C771B3"/>
    <w:multiLevelType w:val="hybridMultilevel"/>
    <w:tmpl w:val="5F409F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95C09"/>
    <w:multiLevelType w:val="hybridMultilevel"/>
    <w:tmpl w:val="65A864C8"/>
    <w:lvl w:ilvl="0" w:tplc="2A600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20D750">
      <w:start w:val="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D01658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D638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D270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6E51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AA5B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F8A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F8CE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B565E5"/>
    <w:multiLevelType w:val="hybridMultilevel"/>
    <w:tmpl w:val="AA44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089C6E7A"/>
    <w:multiLevelType w:val="hybridMultilevel"/>
    <w:tmpl w:val="A90EED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7B6F5C"/>
    <w:multiLevelType w:val="hybridMultilevel"/>
    <w:tmpl w:val="2B5A92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31B75"/>
    <w:multiLevelType w:val="hybridMultilevel"/>
    <w:tmpl w:val="A3F2FBE6"/>
    <w:lvl w:ilvl="0" w:tplc="5E34747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71364F"/>
    <w:multiLevelType w:val="hybridMultilevel"/>
    <w:tmpl w:val="44468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CA12FD"/>
    <w:multiLevelType w:val="multilevel"/>
    <w:tmpl w:val="0ECA12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287C2A"/>
    <w:multiLevelType w:val="hybridMultilevel"/>
    <w:tmpl w:val="96C44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520FEE"/>
    <w:multiLevelType w:val="hybridMultilevel"/>
    <w:tmpl w:val="BFFA76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D6764E"/>
    <w:multiLevelType w:val="hybridMultilevel"/>
    <w:tmpl w:val="D4509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6E186A"/>
    <w:multiLevelType w:val="hybridMultilevel"/>
    <w:tmpl w:val="504E21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87501D"/>
    <w:multiLevelType w:val="hybridMultilevel"/>
    <w:tmpl w:val="7D360B04"/>
    <w:lvl w:ilvl="0" w:tplc="13DAEA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B673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0E9F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3249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8A26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FE9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5C17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8E91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E62B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4E1782C"/>
    <w:multiLevelType w:val="hybridMultilevel"/>
    <w:tmpl w:val="7EE8E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26E24"/>
    <w:multiLevelType w:val="hybridMultilevel"/>
    <w:tmpl w:val="712632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55649F"/>
    <w:multiLevelType w:val="hybridMultilevel"/>
    <w:tmpl w:val="872E99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6921BD"/>
    <w:multiLevelType w:val="hybridMultilevel"/>
    <w:tmpl w:val="F418C1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E77A93"/>
    <w:multiLevelType w:val="hybridMultilevel"/>
    <w:tmpl w:val="38AC68AC"/>
    <w:lvl w:ilvl="0" w:tplc="7C2C4B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3A7C42"/>
    <w:multiLevelType w:val="hybridMultilevel"/>
    <w:tmpl w:val="A0B4AB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548F9"/>
    <w:multiLevelType w:val="hybridMultilevel"/>
    <w:tmpl w:val="1E5ACE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C07E41"/>
    <w:multiLevelType w:val="hybridMultilevel"/>
    <w:tmpl w:val="B05EB12A"/>
    <w:lvl w:ilvl="0" w:tplc="2A92A7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028D3C">
      <w:start w:val="22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AA9990">
      <w:start w:val="22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AA23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CBD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1029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F24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C691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5AA1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EC958E9"/>
    <w:multiLevelType w:val="hybridMultilevel"/>
    <w:tmpl w:val="7BD65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9C150A"/>
    <w:multiLevelType w:val="hybridMultilevel"/>
    <w:tmpl w:val="C4403E38"/>
    <w:lvl w:ilvl="0" w:tplc="57F6E8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5246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F4E6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7668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02A6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1656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1225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10C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ABC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564441C"/>
    <w:multiLevelType w:val="hybridMultilevel"/>
    <w:tmpl w:val="4CB41E2C"/>
    <w:lvl w:ilvl="0" w:tplc="9BAC8DE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7704D3"/>
    <w:multiLevelType w:val="hybridMultilevel"/>
    <w:tmpl w:val="5F72F4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B24145"/>
    <w:multiLevelType w:val="hybridMultilevel"/>
    <w:tmpl w:val="2774E540"/>
    <w:lvl w:ilvl="0" w:tplc="2EFE370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952128"/>
    <w:multiLevelType w:val="hybridMultilevel"/>
    <w:tmpl w:val="1A4A0BFA"/>
    <w:lvl w:ilvl="0" w:tplc="5E34747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CB1E8E"/>
    <w:multiLevelType w:val="hybridMultilevel"/>
    <w:tmpl w:val="1554B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A464D2"/>
    <w:multiLevelType w:val="hybridMultilevel"/>
    <w:tmpl w:val="0ACEEEE8"/>
    <w:lvl w:ilvl="0" w:tplc="01FC946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124CFD"/>
    <w:multiLevelType w:val="hybridMultilevel"/>
    <w:tmpl w:val="761A4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D31934"/>
    <w:multiLevelType w:val="hybridMultilevel"/>
    <w:tmpl w:val="0BB6B0F4"/>
    <w:lvl w:ilvl="0" w:tplc="27C064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6086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B26C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B6F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DCB6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261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624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F607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4A6B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4366E42"/>
    <w:multiLevelType w:val="hybridMultilevel"/>
    <w:tmpl w:val="717629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947F9B"/>
    <w:multiLevelType w:val="hybridMultilevel"/>
    <w:tmpl w:val="27E49B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4B0673"/>
    <w:multiLevelType w:val="hybridMultilevel"/>
    <w:tmpl w:val="1806E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A9226F"/>
    <w:multiLevelType w:val="hybridMultilevel"/>
    <w:tmpl w:val="14C888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A057A3"/>
    <w:multiLevelType w:val="hybridMultilevel"/>
    <w:tmpl w:val="39F4C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6C1A28"/>
    <w:multiLevelType w:val="hybridMultilevel"/>
    <w:tmpl w:val="6B8684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0E1B14"/>
    <w:multiLevelType w:val="hybridMultilevel"/>
    <w:tmpl w:val="EA961B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15FC5"/>
    <w:multiLevelType w:val="hybridMultilevel"/>
    <w:tmpl w:val="4502E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CF4A36"/>
    <w:multiLevelType w:val="hybridMultilevel"/>
    <w:tmpl w:val="63C4C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DC74F9"/>
    <w:multiLevelType w:val="hybridMultilevel"/>
    <w:tmpl w:val="796456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0B6D37"/>
    <w:multiLevelType w:val="hybridMultilevel"/>
    <w:tmpl w:val="2662E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D035DB"/>
    <w:multiLevelType w:val="hybridMultilevel"/>
    <w:tmpl w:val="C2667B64"/>
    <w:lvl w:ilvl="0" w:tplc="D896AB0E">
      <w:start w:val="4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9" w15:restartNumberingAfterBreak="0">
    <w:nsid w:val="7E351181"/>
    <w:multiLevelType w:val="hybridMultilevel"/>
    <w:tmpl w:val="39F4C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36"/>
  </w:num>
  <w:num w:numId="3">
    <w:abstractNumId w:val="0"/>
  </w:num>
  <w:num w:numId="4">
    <w:abstractNumId w:val="6"/>
  </w:num>
  <w:num w:numId="5">
    <w:abstractNumId w:val="39"/>
  </w:num>
  <w:num w:numId="6">
    <w:abstractNumId w:val="28"/>
  </w:num>
  <w:num w:numId="7">
    <w:abstractNumId w:val="11"/>
  </w:num>
  <w:num w:numId="8">
    <w:abstractNumId w:val="42"/>
  </w:num>
  <w:num w:numId="9">
    <w:abstractNumId w:val="27"/>
  </w:num>
  <w:num w:numId="10">
    <w:abstractNumId w:val="22"/>
  </w:num>
  <w:num w:numId="11">
    <w:abstractNumId w:val="4"/>
  </w:num>
  <w:num w:numId="12">
    <w:abstractNumId w:val="38"/>
  </w:num>
  <w:num w:numId="13">
    <w:abstractNumId w:val="20"/>
  </w:num>
  <w:num w:numId="14">
    <w:abstractNumId w:val="12"/>
  </w:num>
  <w:num w:numId="15">
    <w:abstractNumId w:val="49"/>
  </w:num>
  <w:num w:numId="16">
    <w:abstractNumId w:val="40"/>
  </w:num>
  <w:num w:numId="17">
    <w:abstractNumId w:val="32"/>
  </w:num>
  <w:num w:numId="18">
    <w:abstractNumId w:val="29"/>
  </w:num>
  <w:num w:numId="19">
    <w:abstractNumId w:val="3"/>
  </w:num>
  <w:num w:numId="20">
    <w:abstractNumId w:val="44"/>
  </w:num>
  <w:num w:numId="21">
    <w:abstractNumId w:val="45"/>
  </w:num>
  <w:num w:numId="22">
    <w:abstractNumId w:val="2"/>
  </w:num>
  <w:num w:numId="23">
    <w:abstractNumId w:val="9"/>
  </w:num>
  <w:num w:numId="24">
    <w:abstractNumId w:val="48"/>
  </w:num>
  <w:num w:numId="25">
    <w:abstractNumId w:val="10"/>
  </w:num>
  <w:num w:numId="26">
    <w:abstractNumId w:val="47"/>
  </w:num>
  <w:num w:numId="27">
    <w:abstractNumId w:val="30"/>
  </w:num>
  <w:num w:numId="28">
    <w:abstractNumId w:val="7"/>
  </w:num>
  <w:num w:numId="29">
    <w:abstractNumId w:val="8"/>
  </w:num>
  <w:num w:numId="30">
    <w:abstractNumId w:val="24"/>
  </w:num>
  <w:num w:numId="31">
    <w:abstractNumId w:val="41"/>
  </w:num>
  <w:num w:numId="32">
    <w:abstractNumId w:val="46"/>
  </w:num>
  <w:num w:numId="33">
    <w:abstractNumId w:val="23"/>
  </w:num>
  <w:num w:numId="34">
    <w:abstractNumId w:val="1"/>
  </w:num>
  <w:num w:numId="35">
    <w:abstractNumId w:val="21"/>
  </w:num>
  <w:num w:numId="36">
    <w:abstractNumId w:val="16"/>
  </w:num>
  <w:num w:numId="37">
    <w:abstractNumId w:val="34"/>
  </w:num>
  <w:num w:numId="38">
    <w:abstractNumId w:val="18"/>
  </w:num>
  <w:num w:numId="39">
    <w:abstractNumId w:val="35"/>
  </w:num>
  <w:num w:numId="40">
    <w:abstractNumId w:val="14"/>
  </w:num>
  <w:num w:numId="41">
    <w:abstractNumId w:val="26"/>
  </w:num>
  <w:num w:numId="42">
    <w:abstractNumId w:val="33"/>
  </w:num>
  <w:num w:numId="43">
    <w:abstractNumId w:val="17"/>
  </w:num>
  <w:num w:numId="44">
    <w:abstractNumId w:val="15"/>
  </w:num>
  <w:num w:numId="45">
    <w:abstractNumId w:val="43"/>
  </w:num>
  <w:num w:numId="46">
    <w:abstractNumId w:val="13"/>
  </w:num>
  <w:num w:numId="47">
    <w:abstractNumId w:val="31"/>
  </w:num>
  <w:num w:numId="48">
    <w:abstractNumId w:val="5"/>
  </w:num>
  <w:num w:numId="49">
    <w:abstractNumId w:val="25"/>
  </w:num>
  <w:num w:numId="5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8E"/>
    <w:rsid w:val="000033B2"/>
    <w:rsid w:val="00004DBE"/>
    <w:rsid w:val="00007A4E"/>
    <w:rsid w:val="0001248E"/>
    <w:rsid w:val="000138BB"/>
    <w:rsid w:val="00013EC0"/>
    <w:rsid w:val="0001795C"/>
    <w:rsid w:val="00020058"/>
    <w:rsid w:val="00025B34"/>
    <w:rsid w:val="00027046"/>
    <w:rsid w:val="00027EB8"/>
    <w:rsid w:val="000306E9"/>
    <w:rsid w:val="00031806"/>
    <w:rsid w:val="00034673"/>
    <w:rsid w:val="0003591B"/>
    <w:rsid w:val="00040214"/>
    <w:rsid w:val="000404AE"/>
    <w:rsid w:val="00042583"/>
    <w:rsid w:val="0004385D"/>
    <w:rsid w:val="000442C6"/>
    <w:rsid w:val="00045316"/>
    <w:rsid w:val="000475B1"/>
    <w:rsid w:val="00051E2A"/>
    <w:rsid w:val="00052D89"/>
    <w:rsid w:val="000548E6"/>
    <w:rsid w:val="00055571"/>
    <w:rsid w:val="00056DFB"/>
    <w:rsid w:val="00056F02"/>
    <w:rsid w:val="00062FCD"/>
    <w:rsid w:val="00071FCC"/>
    <w:rsid w:val="0007366D"/>
    <w:rsid w:val="00073B0C"/>
    <w:rsid w:val="00073BD0"/>
    <w:rsid w:val="00075778"/>
    <w:rsid w:val="00075861"/>
    <w:rsid w:val="00081940"/>
    <w:rsid w:val="00083660"/>
    <w:rsid w:val="00083723"/>
    <w:rsid w:val="00087FDA"/>
    <w:rsid w:val="00094C97"/>
    <w:rsid w:val="00096D24"/>
    <w:rsid w:val="000972DB"/>
    <w:rsid w:val="00097FBF"/>
    <w:rsid w:val="000A0227"/>
    <w:rsid w:val="000A1916"/>
    <w:rsid w:val="000A3D4A"/>
    <w:rsid w:val="000A40AB"/>
    <w:rsid w:val="000A4413"/>
    <w:rsid w:val="000A4B8E"/>
    <w:rsid w:val="000A521C"/>
    <w:rsid w:val="000A7698"/>
    <w:rsid w:val="000B0C9D"/>
    <w:rsid w:val="000B332B"/>
    <w:rsid w:val="000B3363"/>
    <w:rsid w:val="000B4EA8"/>
    <w:rsid w:val="000B5A63"/>
    <w:rsid w:val="000C0936"/>
    <w:rsid w:val="000C2175"/>
    <w:rsid w:val="000C3F75"/>
    <w:rsid w:val="000C5C28"/>
    <w:rsid w:val="000C5CE7"/>
    <w:rsid w:val="000C5F64"/>
    <w:rsid w:val="000C7A92"/>
    <w:rsid w:val="000D2AA1"/>
    <w:rsid w:val="000D3BE9"/>
    <w:rsid w:val="000D54B6"/>
    <w:rsid w:val="000D6317"/>
    <w:rsid w:val="000D6428"/>
    <w:rsid w:val="000E3D54"/>
    <w:rsid w:val="000E7A1C"/>
    <w:rsid w:val="000F3B7C"/>
    <w:rsid w:val="000F4170"/>
    <w:rsid w:val="000F42B1"/>
    <w:rsid w:val="00100B7F"/>
    <w:rsid w:val="00101F47"/>
    <w:rsid w:val="00105E7C"/>
    <w:rsid w:val="00110CDE"/>
    <w:rsid w:val="0011418A"/>
    <w:rsid w:val="00114B54"/>
    <w:rsid w:val="001200C3"/>
    <w:rsid w:val="0012170A"/>
    <w:rsid w:val="00123A73"/>
    <w:rsid w:val="00126EAE"/>
    <w:rsid w:val="0013003E"/>
    <w:rsid w:val="00130452"/>
    <w:rsid w:val="00130572"/>
    <w:rsid w:val="00133F22"/>
    <w:rsid w:val="00136932"/>
    <w:rsid w:val="00137626"/>
    <w:rsid w:val="001409B5"/>
    <w:rsid w:val="0014166E"/>
    <w:rsid w:val="001437C4"/>
    <w:rsid w:val="00144189"/>
    <w:rsid w:val="00146E0E"/>
    <w:rsid w:val="00147403"/>
    <w:rsid w:val="00147A64"/>
    <w:rsid w:val="00147B2C"/>
    <w:rsid w:val="00150907"/>
    <w:rsid w:val="00152C3B"/>
    <w:rsid w:val="00155F66"/>
    <w:rsid w:val="00160E41"/>
    <w:rsid w:val="00161D21"/>
    <w:rsid w:val="00162B9B"/>
    <w:rsid w:val="00163C9D"/>
    <w:rsid w:val="00163F50"/>
    <w:rsid w:val="001642ED"/>
    <w:rsid w:val="00166C94"/>
    <w:rsid w:val="001708D3"/>
    <w:rsid w:val="00170C0E"/>
    <w:rsid w:val="0017118B"/>
    <w:rsid w:val="001727E1"/>
    <w:rsid w:val="0017542E"/>
    <w:rsid w:val="00175C3D"/>
    <w:rsid w:val="00183824"/>
    <w:rsid w:val="00183C01"/>
    <w:rsid w:val="00187008"/>
    <w:rsid w:val="00190285"/>
    <w:rsid w:val="00192E61"/>
    <w:rsid w:val="001940E9"/>
    <w:rsid w:val="00196902"/>
    <w:rsid w:val="001975BE"/>
    <w:rsid w:val="001A111F"/>
    <w:rsid w:val="001A460C"/>
    <w:rsid w:val="001A50C3"/>
    <w:rsid w:val="001A5B22"/>
    <w:rsid w:val="001A762C"/>
    <w:rsid w:val="001A7937"/>
    <w:rsid w:val="001B268A"/>
    <w:rsid w:val="001B4B48"/>
    <w:rsid w:val="001B5BCB"/>
    <w:rsid w:val="001B7430"/>
    <w:rsid w:val="001B7C2C"/>
    <w:rsid w:val="001C0073"/>
    <w:rsid w:val="001C0CDC"/>
    <w:rsid w:val="001C175C"/>
    <w:rsid w:val="001C387A"/>
    <w:rsid w:val="001C430C"/>
    <w:rsid w:val="001C470E"/>
    <w:rsid w:val="001C54EE"/>
    <w:rsid w:val="001C7509"/>
    <w:rsid w:val="001D0B20"/>
    <w:rsid w:val="001D0C55"/>
    <w:rsid w:val="001D150C"/>
    <w:rsid w:val="001D28F2"/>
    <w:rsid w:val="001D762D"/>
    <w:rsid w:val="001E01B3"/>
    <w:rsid w:val="001E1A47"/>
    <w:rsid w:val="001E36AC"/>
    <w:rsid w:val="001E58BC"/>
    <w:rsid w:val="001E6778"/>
    <w:rsid w:val="001F0640"/>
    <w:rsid w:val="001F200D"/>
    <w:rsid w:val="001F3205"/>
    <w:rsid w:val="001F3F17"/>
    <w:rsid w:val="001F419D"/>
    <w:rsid w:val="002007D8"/>
    <w:rsid w:val="0020188F"/>
    <w:rsid w:val="00201EE0"/>
    <w:rsid w:val="002049B5"/>
    <w:rsid w:val="00205076"/>
    <w:rsid w:val="002069B1"/>
    <w:rsid w:val="00207DCB"/>
    <w:rsid w:val="00210D8D"/>
    <w:rsid w:val="00212DC9"/>
    <w:rsid w:val="00215398"/>
    <w:rsid w:val="00215585"/>
    <w:rsid w:val="002163A1"/>
    <w:rsid w:val="00217009"/>
    <w:rsid w:val="00217350"/>
    <w:rsid w:val="00217C3A"/>
    <w:rsid w:val="002213B5"/>
    <w:rsid w:val="00223E2A"/>
    <w:rsid w:val="00226207"/>
    <w:rsid w:val="00231B1F"/>
    <w:rsid w:val="00231F18"/>
    <w:rsid w:val="00235AD0"/>
    <w:rsid w:val="00237024"/>
    <w:rsid w:val="0023732C"/>
    <w:rsid w:val="00240B8C"/>
    <w:rsid w:val="002420F9"/>
    <w:rsid w:val="00243802"/>
    <w:rsid w:val="0024697E"/>
    <w:rsid w:val="0025070A"/>
    <w:rsid w:val="002525E6"/>
    <w:rsid w:val="00253FF7"/>
    <w:rsid w:val="00254079"/>
    <w:rsid w:val="002579C0"/>
    <w:rsid w:val="00266B0F"/>
    <w:rsid w:val="002676A8"/>
    <w:rsid w:val="00267FBD"/>
    <w:rsid w:val="002703B9"/>
    <w:rsid w:val="00272FD2"/>
    <w:rsid w:val="0027426C"/>
    <w:rsid w:val="00274B7A"/>
    <w:rsid w:val="00277B93"/>
    <w:rsid w:val="0028045E"/>
    <w:rsid w:val="00286295"/>
    <w:rsid w:val="00286356"/>
    <w:rsid w:val="00287735"/>
    <w:rsid w:val="00287A26"/>
    <w:rsid w:val="00291158"/>
    <w:rsid w:val="0029330F"/>
    <w:rsid w:val="00293883"/>
    <w:rsid w:val="00293B0F"/>
    <w:rsid w:val="002973E9"/>
    <w:rsid w:val="002A3930"/>
    <w:rsid w:val="002A4A16"/>
    <w:rsid w:val="002B0515"/>
    <w:rsid w:val="002B0FB7"/>
    <w:rsid w:val="002B2AA5"/>
    <w:rsid w:val="002B38C7"/>
    <w:rsid w:val="002B63BA"/>
    <w:rsid w:val="002B6428"/>
    <w:rsid w:val="002B740E"/>
    <w:rsid w:val="002B76BB"/>
    <w:rsid w:val="002C33FD"/>
    <w:rsid w:val="002C6633"/>
    <w:rsid w:val="002D0495"/>
    <w:rsid w:val="002D0BC0"/>
    <w:rsid w:val="002D1D0F"/>
    <w:rsid w:val="002D2024"/>
    <w:rsid w:val="002D26C1"/>
    <w:rsid w:val="002D6502"/>
    <w:rsid w:val="002D78B3"/>
    <w:rsid w:val="002E1F27"/>
    <w:rsid w:val="002E2BEB"/>
    <w:rsid w:val="002E34AC"/>
    <w:rsid w:val="002E478D"/>
    <w:rsid w:val="002E5A25"/>
    <w:rsid w:val="002E65CB"/>
    <w:rsid w:val="002F1414"/>
    <w:rsid w:val="002F2F99"/>
    <w:rsid w:val="002F3ACA"/>
    <w:rsid w:val="002F433F"/>
    <w:rsid w:val="002F470A"/>
    <w:rsid w:val="00300ADC"/>
    <w:rsid w:val="00303028"/>
    <w:rsid w:val="00303420"/>
    <w:rsid w:val="0030648E"/>
    <w:rsid w:val="00307E68"/>
    <w:rsid w:val="003113E7"/>
    <w:rsid w:val="00311810"/>
    <w:rsid w:val="00312695"/>
    <w:rsid w:val="003138D4"/>
    <w:rsid w:val="00314CD6"/>
    <w:rsid w:val="00315801"/>
    <w:rsid w:val="0031695B"/>
    <w:rsid w:val="003178A9"/>
    <w:rsid w:val="00320C31"/>
    <w:rsid w:val="00321FCC"/>
    <w:rsid w:val="0032335A"/>
    <w:rsid w:val="00326028"/>
    <w:rsid w:val="003303ED"/>
    <w:rsid w:val="003309A5"/>
    <w:rsid w:val="0033166C"/>
    <w:rsid w:val="00331C69"/>
    <w:rsid w:val="003326DA"/>
    <w:rsid w:val="00333EE2"/>
    <w:rsid w:val="00337BF0"/>
    <w:rsid w:val="003403EE"/>
    <w:rsid w:val="00341624"/>
    <w:rsid w:val="00341FA0"/>
    <w:rsid w:val="00346B67"/>
    <w:rsid w:val="003511CF"/>
    <w:rsid w:val="003531F5"/>
    <w:rsid w:val="00360A53"/>
    <w:rsid w:val="00361021"/>
    <w:rsid w:val="003621D6"/>
    <w:rsid w:val="00370680"/>
    <w:rsid w:val="0037360B"/>
    <w:rsid w:val="00373C0E"/>
    <w:rsid w:val="00373EAC"/>
    <w:rsid w:val="003747BD"/>
    <w:rsid w:val="0037612A"/>
    <w:rsid w:val="00377670"/>
    <w:rsid w:val="003811D4"/>
    <w:rsid w:val="00383C03"/>
    <w:rsid w:val="00383DAD"/>
    <w:rsid w:val="003841AC"/>
    <w:rsid w:val="00386873"/>
    <w:rsid w:val="0039454C"/>
    <w:rsid w:val="003968E5"/>
    <w:rsid w:val="00396BEC"/>
    <w:rsid w:val="00396D1F"/>
    <w:rsid w:val="003973B0"/>
    <w:rsid w:val="00397EB5"/>
    <w:rsid w:val="003A055B"/>
    <w:rsid w:val="003A20A2"/>
    <w:rsid w:val="003A221E"/>
    <w:rsid w:val="003A63F9"/>
    <w:rsid w:val="003A71FF"/>
    <w:rsid w:val="003B0A25"/>
    <w:rsid w:val="003B767B"/>
    <w:rsid w:val="003C0C71"/>
    <w:rsid w:val="003C1678"/>
    <w:rsid w:val="003C1FCA"/>
    <w:rsid w:val="003C495A"/>
    <w:rsid w:val="003C4A5A"/>
    <w:rsid w:val="003C513C"/>
    <w:rsid w:val="003C585C"/>
    <w:rsid w:val="003C7032"/>
    <w:rsid w:val="003D0039"/>
    <w:rsid w:val="003D0043"/>
    <w:rsid w:val="003D1B4A"/>
    <w:rsid w:val="003D58D9"/>
    <w:rsid w:val="003D7074"/>
    <w:rsid w:val="003E23EB"/>
    <w:rsid w:val="003E61FD"/>
    <w:rsid w:val="003E6BA7"/>
    <w:rsid w:val="003F0559"/>
    <w:rsid w:val="003F22B4"/>
    <w:rsid w:val="003F6D73"/>
    <w:rsid w:val="0040040F"/>
    <w:rsid w:val="00401B83"/>
    <w:rsid w:val="004025F4"/>
    <w:rsid w:val="00402770"/>
    <w:rsid w:val="00411CFF"/>
    <w:rsid w:val="004132A1"/>
    <w:rsid w:val="004150E9"/>
    <w:rsid w:val="00415CB4"/>
    <w:rsid w:val="00416382"/>
    <w:rsid w:val="00417195"/>
    <w:rsid w:val="00417A8D"/>
    <w:rsid w:val="00420EE1"/>
    <w:rsid w:val="004218DA"/>
    <w:rsid w:val="00421E51"/>
    <w:rsid w:val="004230E9"/>
    <w:rsid w:val="0042324C"/>
    <w:rsid w:val="00430537"/>
    <w:rsid w:val="00431D67"/>
    <w:rsid w:val="004328F9"/>
    <w:rsid w:val="0043338D"/>
    <w:rsid w:val="00434E37"/>
    <w:rsid w:val="00436BF1"/>
    <w:rsid w:val="00437F44"/>
    <w:rsid w:val="00443A5C"/>
    <w:rsid w:val="00443F0A"/>
    <w:rsid w:val="004466FC"/>
    <w:rsid w:val="00447249"/>
    <w:rsid w:val="0045514F"/>
    <w:rsid w:val="004566BB"/>
    <w:rsid w:val="00457AA6"/>
    <w:rsid w:val="004605AD"/>
    <w:rsid w:val="0046308F"/>
    <w:rsid w:val="004649A5"/>
    <w:rsid w:val="00465A5E"/>
    <w:rsid w:val="00466480"/>
    <w:rsid w:val="00472105"/>
    <w:rsid w:val="00472764"/>
    <w:rsid w:val="004727AC"/>
    <w:rsid w:val="0047408E"/>
    <w:rsid w:val="0047555E"/>
    <w:rsid w:val="00480BB2"/>
    <w:rsid w:val="004824AC"/>
    <w:rsid w:val="004837BC"/>
    <w:rsid w:val="004854D7"/>
    <w:rsid w:val="004901E3"/>
    <w:rsid w:val="0049088A"/>
    <w:rsid w:val="00491CC8"/>
    <w:rsid w:val="00491F5D"/>
    <w:rsid w:val="0049305F"/>
    <w:rsid w:val="004A0D52"/>
    <w:rsid w:val="004A1C70"/>
    <w:rsid w:val="004A1C90"/>
    <w:rsid w:val="004A2F5E"/>
    <w:rsid w:val="004B0319"/>
    <w:rsid w:val="004B189A"/>
    <w:rsid w:val="004B2346"/>
    <w:rsid w:val="004B2F85"/>
    <w:rsid w:val="004B3AE0"/>
    <w:rsid w:val="004B651C"/>
    <w:rsid w:val="004C05CB"/>
    <w:rsid w:val="004C356A"/>
    <w:rsid w:val="004C38CB"/>
    <w:rsid w:val="004C52BE"/>
    <w:rsid w:val="004C681C"/>
    <w:rsid w:val="004C70FF"/>
    <w:rsid w:val="004D086F"/>
    <w:rsid w:val="004D21E2"/>
    <w:rsid w:val="004D3082"/>
    <w:rsid w:val="004D32AE"/>
    <w:rsid w:val="004D3617"/>
    <w:rsid w:val="004D475C"/>
    <w:rsid w:val="004D5AD0"/>
    <w:rsid w:val="004E04A7"/>
    <w:rsid w:val="004E0E19"/>
    <w:rsid w:val="004E1F46"/>
    <w:rsid w:val="004E262D"/>
    <w:rsid w:val="004E4362"/>
    <w:rsid w:val="004E4674"/>
    <w:rsid w:val="004E4783"/>
    <w:rsid w:val="004E4D2A"/>
    <w:rsid w:val="004E630A"/>
    <w:rsid w:val="004F2212"/>
    <w:rsid w:val="004F44C5"/>
    <w:rsid w:val="00500584"/>
    <w:rsid w:val="00501E1B"/>
    <w:rsid w:val="005026F7"/>
    <w:rsid w:val="0050283E"/>
    <w:rsid w:val="00504C14"/>
    <w:rsid w:val="00514C7A"/>
    <w:rsid w:val="00523021"/>
    <w:rsid w:val="005237FE"/>
    <w:rsid w:val="00524C9B"/>
    <w:rsid w:val="00527C56"/>
    <w:rsid w:val="005376B2"/>
    <w:rsid w:val="00540A90"/>
    <w:rsid w:val="0054120F"/>
    <w:rsid w:val="00541DB9"/>
    <w:rsid w:val="005434D9"/>
    <w:rsid w:val="00545EB1"/>
    <w:rsid w:val="00546F10"/>
    <w:rsid w:val="0054798E"/>
    <w:rsid w:val="005519B7"/>
    <w:rsid w:val="00552AD6"/>
    <w:rsid w:val="0055718E"/>
    <w:rsid w:val="00560258"/>
    <w:rsid w:val="00562004"/>
    <w:rsid w:val="00564848"/>
    <w:rsid w:val="00572DEF"/>
    <w:rsid w:val="005752B2"/>
    <w:rsid w:val="00576C80"/>
    <w:rsid w:val="00577542"/>
    <w:rsid w:val="00582D0E"/>
    <w:rsid w:val="005861F6"/>
    <w:rsid w:val="005865AA"/>
    <w:rsid w:val="00590CCD"/>
    <w:rsid w:val="0059403A"/>
    <w:rsid w:val="005949DC"/>
    <w:rsid w:val="005969D0"/>
    <w:rsid w:val="005A05D3"/>
    <w:rsid w:val="005A2E5B"/>
    <w:rsid w:val="005A759D"/>
    <w:rsid w:val="005B008A"/>
    <w:rsid w:val="005B5407"/>
    <w:rsid w:val="005B661D"/>
    <w:rsid w:val="005C05D7"/>
    <w:rsid w:val="005C1047"/>
    <w:rsid w:val="005C149D"/>
    <w:rsid w:val="005C1A3E"/>
    <w:rsid w:val="005C236F"/>
    <w:rsid w:val="005C2C49"/>
    <w:rsid w:val="005C3630"/>
    <w:rsid w:val="005C6B2B"/>
    <w:rsid w:val="005C7F6C"/>
    <w:rsid w:val="005D11D6"/>
    <w:rsid w:val="005D13BD"/>
    <w:rsid w:val="005D4D36"/>
    <w:rsid w:val="005D591C"/>
    <w:rsid w:val="005D6A9B"/>
    <w:rsid w:val="005D6BE8"/>
    <w:rsid w:val="005F022D"/>
    <w:rsid w:val="005F107B"/>
    <w:rsid w:val="005F140B"/>
    <w:rsid w:val="005F40EA"/>
    <w:rsid w:val="00602B20"/>
    <w:rsid w:val="00604715"/>
    <w:rsid w:val="00605F9E"/>
    <w:rsid w:val="00607C1C"/>
    <w:rsid w:val="00610B27"/>
    <w:rsid w:val="00610BAD"/>
    <w:rsid w:val="0061222D"/>
    <w:rsid w:val="00613A2B"/>
    <w:rsid w:val="006153DE"/>
    <w:rsid w:val="006158E9"/>
    <w:rsid w:val="006169DD"/>
    <w:rsid w:val="00617F42"/>
    <w:rsid w:val="0062040E"/>
    <w:rsid w:val="0062126C"/>
    <w:rsid w:val="006241F6"/>
    <w:rsid w:val="00624205"/>
    <w:rsid w:val="00624786"/>
    <w:rsid w:val="00624B5A"/>
    <w:rsid w:val="00625D29"/>
    <w:rsid w:val="00626554"/>
    <w:rsid w:val="006306A6"/>
    <w:rsid w:val="006326EC"/>
    <w:rsid w:val="006342B4"/>
    <w:rsid w:val="006400FB"/>
    <w:rsid w:val="00640A32"/>
    <w:rsid w:val="006415CA"/>
    <w:rsid w:val="006440E4"/>
    <w:rsid w:val="006463D1"/>
    <w:rsid w:val="00646415"/>
    <w:rsid w:val="00651B39"/>
    <w:rsid w:val="006546D2"/>
    <w:rsid w:val="006552CF"/>
    <w:rsid w:val="00661A57"/>
    <w:rsid w:val="00663D7B"/>
    <w:rsid w:val="00663DCF"/>
    <w:rsid w:val="0066440A"/>
    <w:rsid w:val="00664CF7"/>
    <w:rsid w:val="0066744F"/>
    <w:rsid w:val="00672781"/>
    <w:rsid w:val="00674853"/>
    <w:rsid w:val="00677BCF"/>
    <w:rsid w:val="006806B3"/>
    <w:rsid w:val="00683718"/>
    <w:rsid w:val="00684A8A"/>
    <w:rsid w:val="0068501E"/>
    <w:rsid w:val="006876AE"/>
    <w:rsid w:val="00687CEB"/>
    <w:rsid w:val="00690449"/>
    <w:rsid w:val="00690940"/>
    <w:rsid w:val="00693560"/>
    <w:rsid w:val="0069420C"/>
    <w:rsid w:val="00694A6F"/>
    <w:rsid w:val="006A1BBE"/>
    <w:rsid w:val="006A2060"/>
    <w:rsid w:val="006A2E2D"/>
    <w:rsid w:val="006A3AA9"/>
    <w:rsid w:val="006A40C0"/>
    <w:rsid w:val="006A4A26"/>
    <w:rsid w:val="006A57CF"/>
    <w:rsid w:val="006B056D"/>
    <w:rsid w:val="006B0A23"/>
    <w:rsid w:val="006B165C"/>
    <w:rsid w:val="006B5E66"/>
    <w:rsid w:val="006B6FEA"/>
    <w:rsid w:val="006B782F"/>
    <w:rsid w:val="006B7C35"/>
    <w:rsid w:val="006C12E3"/>
    <w:rsid w:val="006C15D7"/>
    <w:rsid w:val="006C47C4"/>
    <w:rsid w:val="006C4B70"/>
    <w:rsid w:val="006C4CC9"/>
    <w:rsid w:val="006C623B"/>
    <w:rsid w:val="006D0C76"/>
    <w:rsid w:val="006D172D"/>
    <w:rsid w:val="006D426E"/>
    <w:rsid w:val="006D5418"/>
    <w:rsid w:val="006D6345"/>
    <w:rsid w:val="006E05E6"/>
    <w:rsid w:val="006E27F5"/>
    <w:rsid w:val="006E2C46"/>
    <w:rsid w:val="006E30CB"/>
    <w:rsid w:val="006E3DC5"/>
    <w:rsid w:val="006E570F"/>
    <w:rsid w:val="006F3F74"/>
    <w:rsid w:val="006F7373"/>
    <w:rsid w:val="006F79D7"/>
    <w:rsid w:val="00700288"/>
    <w:rsid w:val="00700858"/>
    <w:rsid w:val="00700C6C"/>
    <w:rsid w:val="00700F9C"/>
    <w:rsid w:val="00701D9D"/>
    <w:rsid w:val="007021F9"/>
    <w:rsid w:val="00703589"/>
    <w:rsid w:val="00703B87"/>
    <w:rsid w:val="00704142"/>
    <w:rsid w:val="007052C3"/>
    <w:rsid w:val="007078AF"/>
    <w:rsid w:val="0071187A"/>
    <w:rsid w:val="00711DC8"/>
    <w:rsid w:val="00712F23"/>
    <w:rsid w:val="00713F89"/>
    <w:rsid w:val="007153AA"/>
    <w:rsid w:val="00720DDF"/>
    <w:rsid w:val="00720F62"/>
    <w:rsid w:val="00721B39"/>
    <w:rsid w:val="00723122"/>
    <w:rsid w:val="00724F8D"/>
    <w:rsid w:val="007250D6"/>
    <w:rsid w:val="0072577B"/>
    <w:rsid w:val="00725D2D"/>
    <w:rsid w:val="00727BEC"/>
    <w:rsid w:val="0073342B"/>
    <w:rsid w:val="007351A4"/>
    <w:rsid w:val="00742B87"/>
    <w:rsid w:val="00743060"/>
    <w:rsid w:val="00743F36"/>
    <w:rsid w:val="0074543C"/>
    <w:rsid w:val="00745A07"/>
    <w:rsid w:val="00750AA0"/>
    <w:rsid w:val="00752E26"/>
    <w:rsid w:val="00753587"/>
    <w:rsid w:val="00754881"/>
    <w:rsid w:val="00756132"/>
    <w:rsid w:val="00757514"/>
    <w:rsid w:val="007603B0"/>
    <w:rsid w:val="00761126"/>
    <w:rsid w:val="007612D6"/>
    <w:rsid w:val="007628F4"/>
    <w:rsid w:val="007629A6"/>
    <w:rsid w:val="00764E9B"/>
    <w:rsid w:val="007672C6"/>
    <w:rsid w:val="0077005B"/>
    <w:rsid w:val="00771F63"/>
    <w:rsid w:val="007739A0"/>
    <w:rsid w:val="00782238"/>
    <w:rsid w:val="007822F5"/>
    <w:rsid w:val="00783B45"/>
    <w:rsid w:val="00783EB9"/>
    <w:rsid w:val="00785096"/>
    <w:rsid w:val="00785999"/>
    <w:rsid w:val="00785C73"/>
    <w:rsid w:val="007903F5"/>
    <w:rsid w:val="00791B00"/>
    <w:rsid w:val="00791D4F"/>
    <w:rsid w:val="0079295F"/>
    <w:rsid w:val="00795B44"/>
    <w:rsid w:val="007A073B"/>
    <w:rsid w:val="007A3ED0"/>
    <w:rsid w:val="007A439F"/>
    <w:rsid w:val="007A56CF"/>
    <w:rsid w:val="007B4019"/>
    <w:rsid w:val="007B4064"/>
    <w:rsid w:val="007B4125"/>
    <w:rsid w:val="007B59AD"/>
    <w:rsid w:val="007B7802"/>
    <w:rsid w:val="007C1377"/>
    <w:rsid w:val="007C2371"/>
    <w:rsid w:val="007C397A"/>
    <w:rsid w:val="007C3C07"/>
    <w:rsid w:val="007D426C"/>
    <w:rsid w:val="007D5CC8"/>
    <w:rsid w:val="007D723A"/>
    <w:rsid w:val="007E0A5D"/>
    <w:rsid w:val="007E1429"/>
    <w:rsid w:val="007E14F8"/>
    <w:rsid w:val="007E1C48"/>
    <w:rsid w:val="007E28B1"/>
    <w:rsid w:val="007E3C0E"/>
    <w:rsid w:val="007E3C70"/>
    <w:rsid w:val="007E6EE0"/>
    <w:rsid w:val="007F09B9"/>
    <w:rsid w:val="007F2EEF"/>
    <w:rsid w:val="007F4089"/>
    <w:rsid w:val="007F433E"/>
    <w:rsid w:val="007F4466"/>
    <w:rsid w:val="007F4FCC"/>
    <w:rsid w:val="007F6694"/>
    <w:rsid w:val="00801CAA"/>
    <w:rsid w:val="008071DF"/>
    <w:rsid w:val="008107E6"/>
    <w:rsid w:val="00811490"/>
    <w:rsid w:val="008140B0"/>
    <w:rsid w:val="00814577"/>
    <w:rsid w:val="00814C55"/>
    <w:rsid w:val="00815A39"/>
    <w:rsid w:val="00816062"/>
    <w:rsid w:val="00817344"/>
    <w:rsid w:val="00820897"/>
    <w:rsid w:val="008239A2"/>
    <w:rsid w:val="00823A79"/>
    <w:rsid w:val="0082478F"/>
    <w:rsid w:val="00827E48"/>
    <w:rsid w:val="00830F98"/>
    <w:rsid w:val="0083318F"/>
    <w:rsid w:val="00834EA9"/>
    <w:rsid w:val="008356AE"/>
    <w:rsid w:val="008371E4"/>
    <w:rsid w:val="00837953"/>
    <w:rsid w:val="00841D49"/>
    <w:rsid w:val="00843E5E"/>
    <w:rsid w:val="00845E69"/>
    <w:rsid w:val="00846AAB"/>
    <w:rsid w:val="00846C76"/>
    <w:rsid w:val="0085042C"/>
    <w:rsid w:val="00851A3E"/>
    <w:rsid w:val="0085259F"/>
    <w:rsid w:val="008529BF"/>
    <w:rsid w:val="0085328A"/>
    <w:rsid w:val="0085389C"/>
    <w:rsid w:val="00855410"/>
    <w:rsid w:val="00855F00"/>
    <w:rsid w:val="008577D4"/>
    <w:rsid w:val="00857D8D"/>
    <w:rsid w:val="00861DA7"/>
    <w:rsid w:val="00862503"/>
    <w:rsid w:val="008631C0"/>
    <w:rsid w:val="00864BCD"/>
    <w:rsid w:val="00864ECB"/>
    <w:rsid w:val="00866A22"/>
    <w:rsid w:val="00866E83"/>
    <w:rsid w:val="0087206C"/>
    <w:rsid w:val="008731F6"/>
    <w:rsid w:val="0087334B"/>
    <w:rsid w:val="00873C9D"/>
    <w:rsid w:val="0087539C"/>
    <w:rsid w:val="008768DE"/>
    <w:rsid w:val="0087752B"/>
    <w:rsid w:val="008809BE"/>
    <w:rsid w:val="008815B4"/>
    <w:rsid w:val="008821EB"/>
    <w:rsid w:val="00882E67"/>
    <w:rsid w:val="00882F5A"/>
    <w:rsid w:val="00883040"/>
    <w:rsid w:val="0088378C"/>
    <w:rsid w:val="0088674B"/>
    <w:rsid w:val="00891207"/>
    <w:rsid w:val="008924F7"/>
    <w:rsid w:val="008942B0"/>
    <w:rsid w:val="008947A0"/>
    <w:rsid w:val="008A05F0"/>
    <w:rsid w:val="008A0B55"/>
    <w:rsid w:val="008A1D06"/>
    <w:rsid w:val="008A1FFD"/>
    <w:rsid w:val="008A2E7F"/>
    <w:rsid w:val="008B0CBD"/>
    <w:rsid w:val="008B64FC"/>
    <w:rsid w:val="008B7B72"/>
    <w:rsid w:val="008C0489"/>
    <w:rsid w:val="008C0B6C"/>
    <w:rsid w:val="008C0DB1"/>
    <w:rsid w:val="008C1EC8"/>
    <w:rsid w:val="008C2834"/>
    <w:rsid w:val="008C6ADE"/>
    <w:rsid w:val="008D2BB7"/>
    <w:rsid w:val="008D381B"/>
    <w:rsid w:val="008E0EC1"/>
    <w:rsid w:val="008E1F16"/>
    <w:rsid w:val="008E2F1F"/>
    <w:rsid w:val="008E3858"/>
    <w:rsid w:val="008F16CE"/>
    <w:rsid w:val="008F251D"/>
    <w:rsid w:val="008F348C"/>
    <w:rsid w:val="008F4012"/>
    <w:rsid w:val="008F58B7"/>
    <w:rsid w:val="008F5CC7"/>
    <w:rsid w:val="008F6289"/>
    <w:rsid w:val="008F780E"/>
    <w:rsid w:val="009005E5"/>
    <w:rsid w:val="0090504E"/>
    <w:rsid w:val="009063D8"/>
    <w:rsid w:val="00906CFA"/>
    <w:rsid w:val="009071FC"/>
    <w:rsid w:val="009108C2"/>
    <w:rsid w:val="00910B9D"/>
    <w:rsid w:val="00911999"/>
    <w:rsid w:val="0091287B"/>
    <w:rsid w:val="00915107"/>
    <w:rsid w:val="00920565"/>
    <w:rsid w:val="00922C2B"/>
    <w:rsid w:val="00923245"/>
    <w:rsid w:val="009245DB"/>
    <w:rsid w:val="009271A8"/>
    <w:rsid w:val="00930EDE"/>
    <w:rsid w:val="00935BE0"/>
    <w:rsid w:val="00936675"/>
    <w:rsid w:val="009375D8"/>
    <w:rsid w:val="009375F2"/>
    <w:rsid w:val="00940BAC"/>
    <w:rsid w:val="00941315"/>
    <w:rsid w:val="009427F6"/>
    <w:rsid w:val="0094700E"/>
    <w:rsid w:val="009510F5"/>
    <w:rsid w:val="00956BA5"/>
    <w:rsid w:val="00957D25"/>
    <w:rsid w:val="00961800"/>
    <w:rsid w:val="00963219"/>
    <w:rsid w:val="009634E3"/>
    <w:rsid w:val="00966DC1"/>
    <w:rsid w:val="00967FA3"/>
    <w:rsid w:val="009705CC"/>
    <w:rsid w:val="00970848"/>
    <w:rsid w:val="0097124A"/>
    <w:rsid w:val="00972DFF"/>
    <w:rsid w:val="009743F6"/>
    <w:rsid w:val="00983C01"/>
    <w:rsid w:val="0098478E"/>
    <w:rsid w:val="009868A6"/>
    <w:rsid w:val="00986A39"/>
    <w:rsid w:val="0099013F"/>
    <w:rsid w:val="00993ADA"/>
    <w:rsid w:val="009940B7"/>
    <w:rsid w:val="00994315"/>
    <w:rsid w:val="00994B4F"/>
    <w:rsid w:val="009A28BF"/>
    <w:rsid w:val="009A3199"/>
    <w:rsid w:val="009A34C4"/>
    <w:rsid w:val="009A4B5B"/>
    <w:rsid w:val="009A4BB9"/>
    <w:rsid w:val="009B0424"/>
    <w:rsid w:val="009B1B87"/>
    <w:rsid w:val="009B40A4"/>
    <w:rsid w:val="009B5EB3"/>
    <w:rsid w:val="009C3143"/>
    <w:rsid w:val="009C3DFF"/>
    <w:rsid w:val="009C4143"/>
    <w:rsid w:val="009C4761"/>
    <w:rsid w:val="009C5CBD"/>
    <w:rsid w:val="009C6839"/>
    <w:rsid w:val="009C6C67"/>
    <w:rsid w:val="009C6F7C"/>
    <w:rsid w:val="009C7881"/>
    <w:rsid w:val="009C7B27"/>
    <w:rsid w:val="009D0301"/>
    <w:rsid w:val="009D42C7"/>
    <w:rsid w:val="009D591D"/>
    <w:rsid w:val="009D5D48"/>
    <w:rsid w:val="009E1333"/>
    <w:rsid w:val="009E1683"/>
    <w:rsid w:val="009E1D69"/>
    <w:rsid w:val="009E3402"/>
    <w:rsid w:val="009E7425"/>
    <w:rsid w:val="009F27CE"/>
    <w:rsid w:val="009F40A3"/>
    <w:rsid w:val="009F66DC"/>
    <w:rsid w:val="009F7FBE"/>
    <w:rsid w:val="00A048A7"/>
    <w:rsid w:val="00A203DA"/>
    <w:rsid w:val="00A2283B"/>
    <w:rsid w:val="00A24B3F"/>
    <w:rsid w:val="00A27337"/>
    <w:rsid w:val="00A276B6"/>
    <w:rsid w:val="00A3241D"/>
    <w:rsid w:val="00A3446A"/>
    <w:rsid w:val="00A365A0"/>
    <w:rsid w:val="00A3732B"/>
    <w:rsid w:val="00A40BA1"/>
    <w:rsid w:val="00A453DB"/>
    <w:rsid w:val="00A5104D"/>
    <w:rsid w:val="00A5306D"/>
    <w:rsid w:val="00A53B9B"/>
    <w:rsid w:val="00A55C3A"/>
    <w:rsid w:val="00A575BB"/>
    <w:rsid w:val="00A578BA"/>
    <w:rsid w:val="00A64AED"/>
    <w:rsid w:val="00A67926"/>
    <w:rsid w:val="00A70661"/>
    <w:rsid w:val="00A71AE5"/>
    <w:rsid w:val="00A71C4F"/>
    <w:rsid w:val="00A72E02"/>
    <w:rsid w:val="00A7685B"/>
    <w:rsid w:val="00A839EA"/>
    <w:rsid w:val="00A84AD9"/>
    <w:rsid w:val="00A86671"/>
    <w:rsid w:val="00A929FF"/>
    <w:rsid w:val="00A92BA0"/>
    <w:rsid w:val="00A933C0"/>
    <w:rsid w:val="00A95D56"/>
    <w:rsid w:val="00A97096"/>
    <w:rsid w:val="00AA1D74"/>
    <w:rsid w:val="00AA4223"/>
    <w:rsid w:val="00AA4DBB"/>
    <w:rsid w:val="00AA6BDF"/>
    <w:rsid w:val="00AB021D"/>
    <w:rsid w:val="00AB2411"/>
    <w:rsid w:val="00AB2D57"/>
    <w:rsid w:val="00AB2FF0"/>
    <w:rsid w:val="00AB3413"/>
    <w:rsid w:val="00AB53DB"/>
    <w:rsid w:val="00AB5AEF"/>
    <w:rsid w:val="00AB6E85"/>
    <w:rsid w:val="00AC2CE1"/>
    <w:rsid w:val="00AC376F"/>
    <w:rsid w:val="00AC4BA5"/>
    <w:rsid w:val="00AC6B85"/>
    <w:rsid w:val="00AD083C"/>
    <w:rsid w:val="00AD0A14"/>
    <w:rsid w:val="00AD12DA"/>
    <w:rsid w:val="00AD44D3"/>
    <w:rsid w:val="00AD6490"/>
    <w:rsid w:val="00AE1746"/>
    <w:rsid w:val="00AE1B2C"/>
    <w:rsid w:val="00AE3520"/>
    <w:rsid w:val="00AE4ABE"/>
    <w:rsid w:val="00AE57D5"/>
    <w:rsid w:val="00AE5B3A"/>
    <w:rsid w:val="00AE68A3"/>
    <w:rsid w:val="00AE68B4"/>
    <w:rsid w:val="00AF1407"/>
    <w:rsid w:val="00AF1D4E"/>
    <w:rsid w:val="00AF44A4"/>
    <w:rsid w:val="00AF4C52"/>
    <w:rsid w:val="00B019D1"/>
    <w:rsid w:val="00B115D9"/>
    <w:rsid w:val="00B11F24"/>
    <w:rsid w:val="00B12207"/>
    <w:rsid w:val="00B13731"/>
    <w:rsid w:val="00B1416A"/>
    <w:rsid w:val="00B15628"/>
    <w:rsid w:val="00B165B7"/>
    <w:rsid w:val="00B170B6"/>
    <w:rsid w:val="00B21BB7"/>
    <w:rsid w:val="00B221C2"/>
    <w:rsid w:val="00B25D2B"/>
    <w:rsid w:val="00B261A6"/>
    <w:rsid w:val="00B26C86"/>
    <w:rsid w:val="00B32E21"/>
    <w:rsid w:val="00B33AF8"/>
    <w:rsid w:val="00B33CCF"/>
    <w:rsid w:val="00B36A08"/>
    <w:rsid w:val="00B402E5"/>
    <w:rsid w:val="00B4243D"/>
    <w:rsid w:val="00B43437"/>
    <w:rsid w:val="00B472B9"/>
    <w:rsid w:val="00B47679"/>
    <w:rsid w:val="00B47CC1"/>
    <w:rsid w:val="00B52229"/>
    <w:rsid w:val="00B5537F"/>
    <w:rsid w:val="00B55AED"/>
    <w:rsid w:val="00B60DFB"/>
    <w:rsid w:val="00B60E3B"/>
    <w:rsid w:val="00B63477"/>
    <w:rsid w:val="00B63AA2"/>
    <w:rsid w:val="00B6754C"/>
    <w:rsid w:val="00B70B36"/>
    <w:rsid w:val="00B70E57"/>
    <w:rsid w:val="00B71623"/>
    <w:rsid w:val="00B7225B"/>
    <w:rsid w:val="00B73696"/>
    <w:rsid w:val="00B73D42"/>
    <w:rsid w:val="00B755C7"/>
    <w:rsid w:val="00B768B2"/>
    <w:rsid w:val="00B80954"/>
    <w:rsid w:val="00B82A67"/>
    <w:rsid w:val="00B82EF0"/>
    <w:rsid w:val="00B84BF7"/>
    <w:rsid w:val="00B86804"/>
    <w:rsid w:val="00B8732B"/>
    <w:rsid w:val="00B87550"/>
    <w:rsid w:val="00B90949"/>
    <w:rsid w:val="00B9322B"/>
    <w:rsid w:val="00B95298"/>
    <w:rsid w:val="00B9535C"/>
    <w:rsid w:val="00B962F8"/>
    <w:rsid w:val="00B9773A"/>
    <w:rsid w:val="00BA043F"/>
    <w:rsid w:val="00BA136E"/>
    <w:rsid w:val="00BA3D8D"/>
    <w:rsid w:val="00BA5323"/>
    <w:rsid w:val="00BA54AB"/>
    <w:rsid w:val="00BA6406"/>
    <w:rsid w:val="00BA6554"/>
    <w:rsid w:val="00BA7D25"/>
    <w:rsid w:val="00BB04FA"/>
    <w:rsid w:val="00BB2765"/>
    <w:rsid w:val="00BB289F"/>
    <w:rsid w:val="00BC285C"/>
    <w:rsid w:val="00BC3820"/>
    <w:rsid w:val="00BC3B0C"/>
    <w:rsid w:val="00BC62B8"/>
    <w:rsid w:val="00BC638C"/>
    <w:rsid w:val="00BC6530"/>
    <w:rsid w:val="00BC6657"/>
    <w:rsid w:val="00BC7BED"/>
    <w:rsid w:val="00BD0735"/>
    <w:rsid w:val="00BD47DB"/>
    <w:rsid w:val="00BD5D21"/>
    <w:rsid w:val="00BD754F"/>
    <w:rsid w:val="00BE0AE4"/>
    <w:rsid w:val="00BE175A"/>
    <w:rsid w:val="00BE4A37"/>
    <w:rsid w:val="00BE5AFD"/>
    <w:rsid w:val="00BE5C79"/>
    <w:rsid w:val="00BE5DBC"/>
    <w:rsid w:val="00BE602E"/>
    <w:rsid w:val="00BE6C21"/>
    <w:rsid w:val="00BE7E4F"/>
    <w:rsid w:val="00BF12FA"/>
    <w:rsid w:val="00BF1317"/>
    <w:rsid w:val="00BF18BE"/>
    <w:rsid w:val="00BF4F91"/>
    <w:rsid w:val="00BF5C68"/>
    <w:rsid w:val="00BF7D40"/>
    <w:rsid w:val="00C002B2"/>
    <w:rsid w:val="00C00B75"/>
    <w:rsid w:val="00C01557"/>
    <w:rsid w:val="00C02287"/>
    <w:rsid w:val="00C04394"/>
    <w:rsid w:val="00C05565"/>
    <w:rsid w:val="00C05DBA"/>
    <w:rsid w:val="00C06312"/>
    <w:rsid w:val="00C063C5"/>
    <w:rsid w:val="00C0715C"/>
    <w:rsid w:val="00C0785F"/>
    <w:rsid w:val="00C10A6D"/>
    <w:rsid w:val="00C11184"/>
    <w:rsid w:val="00C11FA2"/>
    <w:rsid w:val="00C12A49"/>
    <w:rsid w:val="00C1340E"/>
    <w:rsid w:val="00C14120"/>
    <w:rsid w:val="00C158C3"/>
    <w:rsid w:val="00C2017F"/>
    <w:rsid w:val="00C21191"/>
    <w:rsid w:val="00C21525"/>
    <w:rsid w:val="00C24ED6"/>
    <w:rsid w:val="00C31430"/>
    <w:rsid w:val="00C32DAB"/>
    <w:rsid w:val="00C34FD7"/>
    <w:rsid w:val="00C350A3"/>
    <w:rsid w:val="00C36865"/>
    <w:rsid w:val="00C368B2"/>
    <w:rsid w:val="00C370DF"/>
    <w:rsid w:val="00C37C75"/>
    <w:rsid w:val="00C4341D"/>
    <w:rsid w:val="00C4371D"/>
    <w:rsid w:val="00C441B9"/>
    <w:rsid w:val="00C47CA5"/>
    <w:rsid w:val="00C503AF"/>
    <w:rsid w:val="00C50EB2"/>
    <w:rsid w:val="00C532AF"/>
    <w:rsid w:val="00C5399A"/>
    <w:rsid w:val="00C549AA"/>
    <w:rsid w:val="00C54E35"/>
    <w:rsid w:val="00C55D85"/>
    <w:rsid w:val="00C55FBA"/>
    <w:rsid w:val="00C56045"/>
    <w:rsid w:val="00C56849"/>
    <w:rsid w:val="00C62AAD"/>
    <w:rsid w:val="00C62DC0"/>
    <w:rsid w:val="00C64192"/>
    <w:rsid w:val="00C64F55"/>
    <w:rsid w:val="00C65088"/>
    <w:rsid w:val="00C65DE0"/>
    <w:rsid w:val="00C70923"/>
    <w:rsid w:val="00C70A8F"/>
    <w:rsid w:val="00C7403D"/>
    <w:rsid w:val="00C74D92"/>
    <w:rsid w:val="00C764EE"/>
    <w:rsid w:val="00C76AB9"/>
    <w:rsid w:val="00C76DE1"/>
    <w:rsid w:val="00C85167"/>
    <w:rsid w:val="00C913DF"/>
    <w:rsid w:val="00C922FD"/>
    <w:rsid w:val="00C9246A"/>
    <w:rsid w:val="00C948BC"/>
    <w:rsid w:val="00C95EF2"/>
    <w:rsid w:val="00C95F09"/>
    <w:rsid w:val="00CA1161"/>
    <w:rsid w:val="00CA17BE"/>
    <w:rsid w:val="00CA23A9"/>
    <w:rsid w:val="00CA7C3C"/>
    <w:rsid w:val="00CB0624"/>
    <w:rsid w:val="00CB0BFC"/>
    <w:rsid w:val="00CB4339"/>
    <w:rsid w:val="00CB5591"/>
    <w:rsid w:val="00CB5935"/>
    <w:rsid w:val="00CB6D61"/>
    <w:rsid w:val="00CC7279"/>
    <w:rsid w:val="00CD170C"/>
    <w:rsid w:val="00CD2EE4"/>
    <w:rsid w:val="00CD3075"/>
    <w:rsid w:val="00CD671C"/>
    <w:rsid w:val="00CE035B"/>
    <w:rsid w:val="00CE257E"/>
    <w:rsid w:val="00CF0495"/>
    <w:rsid w:val="00CF1543"/>
    <w:rsid w:val="00CF16C9"/>
    <w:rsid w:val="00CF3F4C"/>
    <w:rsid w:val="00CF4B79"/>
    <w:rsid w:val="00CF5334"/>
    <w:rsid w:val="00CF5EE5"/>
    <w:rsid w:val="00CF72CE"/>
    <w:rsid w:val="00D047FB"/>
    <w:rsid w:val="00D04DFE"/>
    <w:rsid w:val="00D10715"/>
    <w:rsid w:val="00D11746"/>
    <w:rsid w:val="00D124C3"/>
    <w:rsid w:val="00D132E7"/>
    <w:rsid w:val="00D13F9C"/>
    <w:rsid w:val="00D14684"/>
    <w:rsid w:val="00D14A39"/>
    <w:rsid w:val="00D14A97"/>
    <w:rsid w:val="00D16D78"/>
    <w:rsid w:val="00D175A2"/>
    <w:rsid w:val="00D21E18"/>
    <w:rsid w:val="00D22B97"/>
    <w:rsid w:val="00D237F5"/>
    <w:rsid w:val="00D2529F"/>
    <w:rsid w:val="00D25729"/>
    <w:rsid w:val="00D311D8"/>
    <w:rsid w:val="00D315E3"/>
    <w:rsid w:val="00D31E3B"/>
    <w:rsid w:val="00D3239A"/>
    <w:rsid w:val="00D3420F"/>
    <w:rsid w:val="00D34F5D"/>
    <w:rsid w:val="00D36356"/>
    <w:rsid w:val="00D41F21"/>
    <w:rsid w:val="00D43177"/>
    <w:rsid w:val="00D43AD4"/>
    <w:rsid w:val="00D4560D"/>
    <w:rsid w:val="00D465B2"/>
    <w:rsid w:val="00D478FB"/>
    <w:rsid w:val="00D50E5D"/>
    <w:rsid w:val="00D532FD"/>
    <w:rsid w:val="00D561F2"/>
    <w:rsid w:val="00D56AE5"/>
    <w:rsid w:val="00D57082"/>
    <w:rsid w:val="00D57F19"/>
    <w:rsid w:val="00D60B00"/>
    <w:rsid w:val="00D61208"/>
    <w:rsid w:val="00D626F1"/>
    <w:rsid w:val="00D628E0"/>
    <w:rsid w:val="00D717D8"/>
    <w:rsid w:val="00D72A99"/>
    <w:rsid w:val="00D74C27"/>
    <w:rsid w:val="00D75ADA"/>
    <w:rsid w:val="00D76DB5"/>
    <w:rsid w:val="00D77911"/>
    <w:rsid w:val="00D80E3B"/>
    <w:rsid w:val="00D81391"/>
    <w:rsid w:val="00D82931"/>
    <w:rsid w:val="00D83C6D"/>
    <w:rsid w:val="00D879EB"/>
    <w:rsid w:val="00D9257F"/>
    <w:rsid w:val="00D92925"/>
    <w:rsid w:val="00D92C95"/>
    <w:rsid w:val="00D9601A"/>
    <w:rsid w:val="00DA04E5"/>
    <w:rsid w:val="00DA1004"/>
    <w:rsid w:val="00DA172C"/>
    <w:rsid w:val="00DA4FE7"/>
    <w:rsid w:val="00DA5F5F"/>
    <w:rsid w:val="00DB3DA7"/>
    <w:rsid w:val="00DB65BA"/>
    <w:rsid w:val="00DB6C02"/>
    <w:rsid w:val="00DC075C"/>
    <w:rsid w:val="00DC1063"/>
    <w:rsid w:val="00DC1B9C"/>
    <w:rsid w:val="00DC1FA8"/>
    <w:rsid w:val="00DC5210"/>
    <w:rsid w:val="00DC56A7"/>
    <w:rsid w:val="00DC5730"/>
    <w:rsid w:val="00DC79EE"/>
    <w:rsid w:val="00DC7EF5"/>
    <w:rsid w:val="00DD03C4"/>
    <w:rsid w:val="00DE1181"/>
    <w:rsid w:val="00DE55E5"/>
    <w:rsid w:val="00DE57A2"/>
    <w:rsid w:val="00DE5F3B"/>
    <w:rsid w:val="00DE60B2"/>
    <w:rsid w:val="00DF0232"/>
    <w:rsid w:val="00DF1FD3"/>
    <w:rsid w:val="00DF27EC"/>
    <w:rsid w:val="00DF4E3F"/>
    <w:rsid w:val="00DF5296"/>
    <w:rsid w:val="00DF68E7"/>
    <w:rsid w:val="00E014CE"/>
    <w:rsid w:val="00E01F55"/>
    <w:rsid w:val="00E020DF"/>
    <w:rsid w:val="00E05EC9"/>
    <w:rsid w:val="00E06C1E"/>
    <w:rsid w:val="00E102EB"/>
    <w:rsid w:val="00E11072"/>
    <w:rsid w:val="00E13527"/>
    <w:rsid w:val="00E138A2"/>
    <w:rsid w:val="00E13D74"/>
    <w:rsid w:val="00E1510C"/>
    <w:rsid w:val="00E16719"/>
    <w:rsid w:val="00E16E99"/>
    <w:rsid w:val="00E178A9"/>
    <w:rsid w:val="00E17E8A"/>
    <w:rsid w:val="00E20FBA"/>
    <w:rsid w:val="00E218CB"/>
    <w:rsid w:val="00E22721"/>
    <w:rsid w:val="00E25325"/>
    <w:rsid w:val="00E259B5"/>
    <w:rsid w:val="00E27140"/>
    <w:rsid w:val="00E271F9"/>
    <w:rsid w:val="00E3698C"/>
    <w:rsid w:val="00E4070D"/>
    <w:rsid w:val="00E4101D"/>
    <w:rsid w:val="00E42618"/>
    <w:rsid w:val="00E43B3B"/>
    <w:rsid w:val="00E44F98"/>
    <w:rsid w:val="00E469DB"/>
    <w:rsid w:val="00E47A1A"/>
    <w:rsid w:val="00E53176"/>
    <w:rsid w:val="00E657B6"/>
    <w:rsid w:val="00E70EAF"/>
    <w:rsid w:val="00E71762"/>
    <w:rsid w:val="00E72A21"/>
    <w:rsid w:val="00E73EC7"/>
    <w:rsid w:val="00E75632"/>
    <w:rsid w:val="00E75837"/>
    <w:rsid w:val="00E80D82"/>
    <w:rsid w:val="00E81F57"/>
    <w:rsid w:val="00E831E5"/>
    <w:rsid w:val="00E900BC"/>
    <w:rsid w:val="00E9103E"/>
    <w:rsid w:val="00E922C6"/>
    <w:rsid w:val="00E93A4A"/>
    <w:rsid w:val="00E9472D"/>
    <w:rsid w:val="00E96618"/>
    <w:rsid w:val="00E966F1"/>
    <w:rsid w:val="00E96CCE"/>
    <w:rsid w:val="00E96E60"/>
    <w:rsid w:val="00EA20E0"/>
    <w:rsid w:val="00EA20F6"/>
    <w:rsid w:val="00EA2D75"/>
    <w:rsid w:val="00EA37E7"/>
    <w:rsid w:val="00EA49BA"/>
    <w:rsid w:val="00EA4C05"/>
    <w:rsid w:val="00EA4EF5"/>
    <w:rsid w:val="00EA5C61"/>
    <w:rsid w:val="00EB0050"/>
    <w:rsid w:val="00EB3E8F"/>
    <w:rsid w:val="00EB6537"/>
    <w:rsid w:val="00EC039B"/>
    <w:rsid w:val="00EC36AE"/>
    <w:rsid w:val="00EC484E"/>
    <w:rsid w:val="00EC5D04"/>
    <w:rsid w:val="00EC5ED6"/>
    <w:rsid w:val="00EC6FFD"/>
    <w:rsid w:val="00EC7323"/>
    <w:rsid w:val="00EC7B0E"/>
    <w:rsid w:val="00ED46B0"/>
    <w:rsid w:val="00ED6E93"/>
    <w:rsid w:val="00EE0B6E"/>
    <w:rsid w:val="00EE58BD"/>
    <w:rsid w:val="00EE7035"/>
    <w:rsid w:val="00EE75F7"/>
    <w:rsid w:val="00EE7B22"/>
    <w:rsid w:val="00EF117A"/>
    <w:rsid w:val="00EF332D"/>
    <w:rsid w:val="00EF3E4E"/>
    <w:rsid w:val="00EF5808"/>
    <w:rsid w:val="00EF64C5"/>
    <w:rsid w:val="00EF7A42"/>
    <w:rsid w:val="00F00A05"/>
    <w:rsid w:val="00F0155E"/>
    <w:rsid w:val="00F01ED6"/>
    <w:rsid w:val="00F047C5"/>
    <w:rsid w:val="00F0598D"/>
    <w:rsid w:val="00F05F9C"/>
    <w:rsid w:val="00F1022B"/>
    <w:rsid w:val="00F104AC"/>
    <w:rsid w:val="00F11408"/>
    <w:rsid w:val="00F114E8"/>
    <w:rsid w:val="00F1206A"/>
    <w:rsid w:val="00F122C4"/>
    <w:rsid w:val="00F17765"/>
    <w:rsid w:val="00F20218"/>
    <w:rsid w:val="00F20822"/>
    <w:rsid w:val="00F20BBF"/>
    <w:rsid w:val="00F21069"/>
    <w:rsid w:val="00F22C5D"/>
    <w:rsid w:val="00F23210"/>
    <w:rsid w:val="00F23316"/>
    <w:rsid w:val="00F2655B"/>
    <w:rsid w:val="00F306F2"/>
    <w:rsid w:val="00F3163C"/>
    <w:rsid w:val="00F32156"/>
    <w:rsid w:val="00F328DD"/>
    <w:rsid w:val="00F426A6"/>
    <w:rsid w:val="00F46ABA"/>
    <w:rsid w:val="00F473F6"/>
    <w:rsid w:val="00F55C99"/>
    <w:rsid w:val="00F61B3B"/>
    <w:rsid w:val="00F61D6C"/>
    <w:rsid w:val="00F63A0D"/>
    <w:rsid w:val="00F65055"/>
    <w:rsid w:val="00F71960"/>
    <w:rsid w:val="00F734FA"/>
    <w:rsid w:val="00F7592B"/>
    <w:rsid w:val="00F817DC"/>
    <w:rsid w:val="00F82D33"/>
    <w:rsid w:val="00F85E44"/>
    <w:rsid w:val="00F8634F"/>
    <w:rsid w:val="00F8665F"/>
    <w:rsid w:val="00F9019F"/>
    <w:rsid w:val="00F92802"/>
    <w:rsid w:val="00F970BB"/>
    <w:rsid w:val="00F975F9"/>
    <w:rsid w:val="00FA3267"/>
    <w:rsid w:val="00FA3F79"/>
    <w:rsid w:val="00FA4E1E"/>
    <w:rsid w:val="00FA6998"/>
    <w:rsid w:val="00FA6F39"/>
    <w:rsid w:val="00FB044F"/>
    <w:rsid w:val="00FB1C64"/>
    <w:rsid w:val="00FB251D"/>
    <w:rsid w:val="00FB71BC"/>
    <w:rsid w:val="00FB7FD4"/>
    <w:rsid w:val="00FC05A3"/>
    <w:rsid w:val="00FC2060"/>
    <w:rsid w:val="00FC3C72"/>
    <w:rsid w:val="00FC69A7"/>
    <w:rsid w:val="00FD08FF"/>
    <w:rsid w:val="00FD1DAC"/>
    <w:rsid w:val="00FD2284"/>
    <w:rsid w:val="00FD2B67"/>
    <w:rsid w:val="00FD2EE1"/>
    <w:rsid w:val="00FD30CB"/>
    <w:rsid w:val="00FD3F6A"/>
    <w:rsid w:val="00FD6728"/>
    <w:rsid w:val="00FD75F1"/>
    <w:rsid w:val="00FE0499"/>
    <w:rsid w:val="00FE0559"/>
    <w:rsid w:val="00FE2806"/>
    <w:rsid w:val="00FE29D3"/>
    <w:rsid w:val="00FE485E"/>
    <w:rsid w:val="00FE7FBD"/>
    <w:rsid w:val="00FF0B0A"/>
    <w:rsid w:val="00FF230F"/>
    <w:rsid w:val="00FF5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6B0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</w:rPr>
  </w:style>
  <w:style w:type="paragraph" w:styleId="Heading1">
    <w:name w:val="heading 1"/>
    <w:next w:val="Normal"/>
    <w:link w:val="Heading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40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40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408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408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40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408E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47408E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47408E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47408E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47408E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47408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47408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47408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47408E"/>
    <w:rPr>
      <w:rFonts w:ascii="Arial" w:hAnsi="Arial"/>
      <w:sz w:val="36"/>
    </w:rPr>
  </w:style>
  <w:style w:type="paragraph" w:styleId="Caption">
    <w:name w:val="caption"/>
    <w:basedOn w:val="Normal"/>
    <w:next w:val="Normal"/>
    <w:qFormat/>
    <w:rsid w:val="0047408E"/>
    <w:pPr>
      <w:spacing w:before="120" w:after="120"/>
    </w:pPr>
    <w:rPr>
      <w:b/>
    </w:rPr>
  </w:style>
  <w:style w:type="paragraph" w:styleId="Header">
    <w:name w:val="header"/>
    <w:aliases w:val="header odd"/>
    <w:link w:val="Header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rsid w:val="0047408E"/>
    <w:pPr>
      <w:spacing w:after="120"/>
    </w:pPr>
    <w:rPr>
      <w:rFonts w:ascii="Arial" w:hAnsi="Arial"/>
    </w:rPr>
  </w:style>
  <w:style w:type="character" w:styleId="CommentReference">
    <w:name w:val="annotation reference"/>
    <w:semiHidden/>
    <w:rsid w:val="0047408E"/>
    <w:rPr>
      <w:sz w:val="16"/>
    </w:rPr>
  </w:style>
  <w:style w:type="paragraph" w:styleId="CommentText">
    <w:name w:val="annotation text"/>
    <w:basedOn w:val="Normal"/>
    <w:link w:val="CommentTextChar"/>
    <w:rsid w:val="0047408E"/>
    <w:rPr>
      <w:lang w:val="en-US"/>
    </w:rPr>
  </w:style>
  <w:style w:type="character" w:customStyle="1" w:styleId="CommentTextChar">
    <w:name w:val="Comment Text Char"/>
    <w:basedOn w:val="DefaultParagraphFont"/>
    <w:link w:val="CommentText"/>
    <w:rsid w:val="0047408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"/>
    <w:basedOn w:val="Normal"/>
    <w:link w:val="ListParagraphChar"/>
    <w:uiPriority w:val="34"/>
    <w:qFormat/>
    <w:rsid w:val="00700F9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D754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589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List4"/>
    <w:link w:val="B4Char"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4Char">
    <w:name w:val="B4 Char"/>
    <w:link w:val="B4"/>
    <w:rsid w:val="00785999"/>
    <w:rPr>
      <w:rFonts w:eastAsia="Malgun Gothic"/>
    </w:rPr>
  </w:style>
  <w:style w:type="paragraph" w:styleId="List4">
    <w:name w:val="List 4"/>
    <w:basedOn w:val="Normal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List3"/>
    <w:link w:val="B3Char"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3Char">
    <w:name w:val="B3 Char"/>
    <w:link w:val="B3"/>
    <w:rsid w:val="00785999"/>
    <w:rPr>
      <w:rFonts w:eastAsia="Malgun Gothic"/>
    </w:rPr>
  </w:style>
  <w:style w:type="paragraph" w:styleId="List3">
    <w:name w:val="List 3"/>
    <w:basedOn w:val="Normal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Normal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List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1Char">
    <w:name w:val="B1 Char"/>
    <w:link w:val="B1"/>
    <w:rsid w:val="00783B45"/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783B45"/>
    <w:pPr>
      <w:ind w:left="283" w:hanging="283"/>
      <w:contextualSpacing/>
    </w:pPr>
  </w:style>
  <w:style w:type="character" w:customStyle="1" w:styleId="B1Zchn">
    <w:name w:val="B1 Zchn"/>
    <w:rsid w:val="0011418A"/>
  </w:style>
  <w:style w:type="paragraph" w:customStyle="1" w:styleId="PL">
    <w:name w:val="PL"/>
    <w:link w:val="PLChar"/>
    <w:qFormat/>
    <w:rsid w:val="00BE5C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5C7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TableGrid">
    <w:name w:val="Table Grid"/>
    <w:basedOn w:val="TableNormal"/>
    <w:uiPriority w:val="39"/>
    <w:rsid w:val="00A839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rsid w:val="009375F2"/>
    <w:pPr>
      <w:numPr>
        <w:numId w:val="2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"/>
    <w:link w:val="ListParagraph"/>
    <w:uiPriority w:val="34"/>
    <w:qFormat/>
    <w:rsid w:val="00196902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6387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15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346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9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69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8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261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25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901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96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5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3345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25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20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40418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174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375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804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3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184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99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3710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887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2019-03-28T18:56:00Z</dcterms:created>
  <dcterms:modified xsi:type="dcterms:W3CDTF">2019-05-02T15:42:00Z</dcterms:modified>
</cp:coreProperties>
</file>